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C7D8B" w14:textId="4444FA37" w:rsidR="002D7A8C" w:rsidRPr="00671905" w:rsidRDefault="00C76931" w:rsidP="002D7A8C">
      <w:pPr>
        <w:pStyle w:val="ERAINTROPARA"/>
      </w:pPr>
      <w:r w:rsidRPr="00DE5B1D">
        <w:rPr>
          <w:noProof/>
        </w:rPr>
        <mc:AlternateContent>
          <mc:Choice Requires="wps">
            <w:drawing>
              <wp:anchor distT="0" distB="0" distL="114300" distR="114300" simplePos="0" relativeHeight="251661312" behindDoc="0" locked="0" layoutInCell="1" allowOverlap="1" wp14:anchorId="7CF1AEDC" wp14:editId="635CD721">
                <wp:simplePos x="0" y="0"/>
                <wp:positionH relativeFrom="column">
                  <wp:posOffset>-272415</wp:posOffset>
                </wp:positionH>
                <wp:positionV relativeFrom="paragraph">
                  <wp:posOffset>-1318895</wp:posOffset>
                </wp:positionV>
                <wp:extent cx="4386580" cy="566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386580" cy="566420"/>
                        </a:xfrm>
                        <a:prstGeom prst="rect">
                          <a:avLst/>
                        </a:prstGeom>
                        <a:noFill/>
                        <a:ln w="6350">
                          <a:noFill/>
                        </a:ln>
                        <a:effectLst/>
                      </wps:spPr>
                      <wps:txbx>
                        <w:txbxContent>
                          <w:p w14:paraId="4DE23548" w14:textId="6F83E33A" w:rsidR="00766DA4" w:rsidRPr="00C066D4" w:rsidRDefault="00766DA4" w:rsidP="000B6EB2">
                            <w:pPr>
                              <w:pStyle w:val="1ERAMAINHEADING"/>
                              <w:rPr>
                                <w:b w:val="0"/>
                                <w:bCs w:val="0"/>
                              </w:rPr>
                            </w:pPr>
                            <w:r w:rsidRPr="00C066D4">
                              <w:rPr>
                                <w:b w:val="0"/>
                                <w:bCs w:val="0"/>
                              </w:rPr>
                              <w:t xml:space="preserve">ERA </w:t>
                            </w:r>
                            <w:r w:rsidR="002D7A8C">
                              <w:rPr>
                                <w:b w:val="0"/>
                                <w:bCs w:val="0"/>
                              </w:rPr>
                              <w:t>Communities</w:t>
                            </w:r>
                            <w:r w:rsidR="000705A5">
                              <w:rPr>
                                <w:b w:val="0"/>
                                <w:bCs w:val="0"/>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1AEDC" id="_x0000_t202" coordsize="21600,21600" o:spt="202" path="m,l,21600r21600,l21600,xe">
                <v:stroke joinstyle="miter"/>
                <v:path gradientshapeok="t" o:connecttype="rect"/>
              </v:shapetype>
              <v:shape id="Text Box 3" o:spid="_x0000_s1026" type="#_x0000_t202" style="position:absolute;margin-left:-21.45pt;margin-top:-103.85pt;width:345.4pt;height:4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" filled="f" stroked="f" strokeweight=".5pt">
                <v:textbox>
                  <w:txbxContent>
                    <w:p w14:paraId="4DE23548" w14:textId="6F83E33A" w:rsidR="00766DA4" w:rsidRPr="00C066D4" w:rsidRDefault="00766DA4" w:rsidP="000B6EB2">
                      <w:pPr>
                        <w:pStyle w:val="1ERAMAINHEADING"/>
                        <w:rPr>
                          <w:b w:val="0"/>
                          <w:bCs w:val="0"/>
                        </w:rPr>
                      </w:pPr>
                      <w:r w:rsidRPr="00C066D4">
                        <w:rPr>
                          <w:b w:val="0"/>
                          <w:bCs w:val="0"/>
                        </w:rPr>
                        <w:t xml:space="preserve">ERA </w:t>
                      </w:r>
                      <w:r w:rsidR="002D7A8C">
                        <w:rPr>
                          <w:b w:val="0"/>
                          <w:bCs w:val="0"/>
                        </w:rPr>
                        <w:t>Communities</w:t>
                      </w:r>
                      <w:r w:rsidR="000705A5">
                        <w:rPr>
                          <w:b w:val="0"/>
                          <w:bCs w:val="0"/>
                        </w:rPr>
                        <w:t xml:space="preserve"> policy</w:t>
                      </w:r>
                    </w:p>
                  </w:txbxContent>
                </v:textbox>
              </v:shape>
            </w:pict>
          </mc:Fallback>
        </mc:AlternateContent>
      </w:r>
      <w:r w:rsidR="005D6909">
        <w:rPr>
          <w:noProof/>
        </w:rPr>
        <w:drawing>
          <wp:anchor distT="0" distB="0" distL="114300" distR="114300" simplePos="0" relativeHeight="251667456" behindDoc="1" locked="0" layoutInCell="1" allowOverlap="1" wp14:anchorId="433C3D00" wp14:editId="560193D6">
            <wp:simplePos x="0" y="0"/>
            <wp:positionH relativeFrom="column">
              <wp:posOffset>-468534</wp:posOffset>
            </wp:positionH>
            <wp:positionV relativeFrom="paragraph">
              <wp:posOffset>-3249930</wp:posOffset>
            </wp:positionV>
            <wp:extent cx="7682591" cy="2738844"/>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82591" cy="2738844"/>
                    </a:xfrm>
                    <a:prstGeom prst="rect">
                      <a:avLst/>
                    </a:prstGeom>
                  </pic:spPr>
                </pic:pic>
              </a:graphicData>
            </a:graphic>
            <wp14:sizeRelH relativeFrom="page">
              <wp14:pctWidth>0</wp14:pctWidth>
            </wp14:sizeRelH>
            <wp14:sizeRelV relativeFrom="page">
              <wp14:pctHeight>0</wp14:pctHeight>
            </wp14:sizeRelV>
          </wp:anchor>
        </w:drawing>
      </w:r>
      <w:r w:rsidR="00961CE9" w:rsidRPr="00DE5B1D">
        <w:rPr>
          <w:noProof/>
        </w:rPr>
        <mc:AlternateContent>
          <mc:Choice Requires="wps">
            <w:drawing>
              <wp:anchor distT="0" distB="0" distL="114300" distR="114300" simplePos="0" relativeHeight="251659264" behindDoc="0" locked="0" layoutInCell="1" allowOverlap="1" wp14:anchorId="1F472E48" wp14:editId="392424B8">
                <wp:simplePos x="0" y="0"/>
                <wp:positionH relativeFrom="column">
                  <wp:posOffset>-475867</wp:posOffset>
                </wp:positionH>
                <wp:positionV relativeFrom="page">
                  <wp:posOffset>2677099</wp:posOffset>
                </wp:positionV>
                <wp:extent cx="7623175" cy="418641"/>
                <wp:effectExtent l="0" t="0" r="0" b="635"/>
                <wp:wrapNone/>
                <wp:docPr id="2" name="Text Box 2"/>
                <wp:cNvGraphicFramePr/>
                <a:graphic xmlns:a="http://schemas.openxmlformats.org/drawingml/2006/main">
                  <a:graphicData uri="http://schemas.microsoft.com/office/word/2010/wordprocessingShape">
                    <wps:wsp>
                      <wps:cNvSpPr txBox="1"/>
                      <wps:spPr>
                        <a:xfrm>
                          <a:off x="0" y="0"/>
                          <a:ext cx="7623175" cy="418641"/>
                        </a:xfrm>
                        <a:prstGeom prst="rect">
                          <a:avLst/>
                        </a:prstGeom>
                        <a:solidFill>
                          <a:srgbClr val="3BAE49">
                            <a:alpha val="25098"/>
                          </a:srgbClr>
                        </a:solidFill>
                        <a:ln w="6350">
                          <a:noFill/>
                        </a:ln>
                        <a:effectLst/>
                      </wps:spPr>
                      <wps:txbx>
                        <w:txbxContent>
                          <w:p w14:paraId="07E18834" w14:textId="6CBA55FD" w:rsidR="003626AD" w:rsidRPr="00961CE9" w:rsidRDefault="00AB09A7" w:rsidP="0003515A">
                            <w:pPr>
                              <w:ind w:left="20"/>
                              <w:jc w:val="center"/>
                              <w:rPr>
                                <w:i/>
                                <w:color w:val="3BAE49"/>
                                <w:sz w:val="32"/>
                                <w:szCs w:val="32"/>
                                <w:lang w:val="en-AU"/>
                              </w:rPr>
                            </w:pPr>
                            <w:r>
                              <w:rPr>
                                <w:i/>
                                <w:color w:val="3BAE49"/>
                                <w:sz w:val="32"/>
                                <w:szCs w:val="32"/>
                                <w:lang w:val="en-AU"/>
                              </w:rPr>
                              <w:t>Supporting the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2E48" id="Text Box 2" o:spid="_x0000_s1027" type="#_x0000_t202" style="position:absolute;margin-left:-37.45pt;margin-top:210.8pt;width:600.2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" fillcolor="#3bae49" stroked="f" strokeweight=".5pt">
                <v:fill opacity="16448f"/>
                <v:textbox>
                  <w:txbxContent>
                    <w:p w14:paraId="07E18834" w14:textId="6CBA55FD" w:rsidR="003626AD" w:rsidRPr="00961CE9" w:rsidRDefault="00AB09A7" w:rsidP="0003515A">
                      <w:pPr>
                        <w:ind w:left="20"/>
                        <w:jc w:val="center"/>
                        <w:rPr>
                          <w:i/>
                          <w:color w:val="3BAE49"/>
                          <w:sz w:val="32"/>
                          <w:szCs w:val="32"/>
                          <w:lang w:val="en-AU"/>
                        </w:rPr>
                      </w:pPr>
                      <w:r>
                        <w:rPr>
                          <w:i/>
                          <w:color w:val="3BAE49"/>
                          <w:sz w:val="32"/>
                          <w:szCs w:val="32"/>
                          <w:lang w:val="en-AU"/>
                        </w:rPr>
                        <w:t>Supporting the community</w:t>
                      </w:r>
                    </w:p>
                  </w:txbxContent>
                </v:textbox>
                <w10:wrap anchory="page"/>
              </v:shape>
            </w:pict>
          </mc:Fallback>
        </mc:AlternateContent>
      </w:r>
      <w:r w:rsidR="002D7A8C">
        <w:t>E</w:t>
      </w:r>
      <w:r w:rsidR="002D7A8C" w:rsidRPr="00671905">
        <w:t xml:space="preserve">nergy Resources of Australia Ltd (ERA) acknowledges that the Mirarr people have been the </w:t>
      </w:r>
      <w:r w:rsidR="002D7A8C" w:rsidRPr="002D7A8C">
        <w:t>custodians</w:t>
      </w:r>
      <w:r w:rsidR="002D7A8C" w:rsidRPr="00671905">
        <w:t xml:space="preserve"> of the Mirarr estate for over 50,000 years. This includes the Ranger Project Area, the Jabiluka Mineral </w:t>
      </w:r>
      <w:r w:rsidR="00FC7036" w:rsidRPr="00671905">
        <w:t>lease</w:t>
      </w:r>
      <w:r w:rsidR="002D7A8C" w:rsidRPr="00671905">
        <w:t xml:space="preserve"> and the township of Jabiru.</w:t>
      </w:r>
    </w:p>
    <w:p w14:paraId="05493024" w14:textId="13C27D95" w:rsidR="002D7A8C" w:rsidRPr="002D7A8C" w:rsidRDefault="002D7A8C" w:rsidP="002D7A8C">
      <w:r w:rsidRPr="002D7A8C">
        <w:t xml:space="preserve">ERA’s vision is to </w:t>
      </w:r>
      <w:r w:rsidR="00B13120">
        <w:t xml:space="preserve">create a positive legacy and achieve sustainable, world class rehabilitation of former mine assets. ERA will deliver this vision by </w:t>
      </w:r>
      <w:r w:rsidR="00387A14">
        <w:t xml:space="preserve">partnering with Mirarr Traditional Owners, governments and other key stakeholders. </w:t>
      </w:r>
    </w:p>
    <w:p w14:paraId="63C89092" w14:textId="77777777" w:rsidR="002D7A8C" w:rsidRPr="002D7A8C" w:rsidRDefault="002D7A8C" w:rsidP="002D7A8C">
      <w:r w:rsidRPr="002D7A8C">
        <w:t>One of ERA’s core values is being a trusted part of the community and the region in which we operate. ERA acknowledges that good community relations are as necessary for our business success as the effective management of our operations.</w:t>
      </w:r>
    </w:p>
    <w:p w14:paraId="7A78DCAA" w14:textId="0A4BB4CC" w:rsidR="002D7A8C" w:rsidRPr="002D7A8C" w:rsidRDefault="002D7A8C" w:rsidP="002D7A8C">
      <w:r w:rsidRPr="002D7A8C">
        <w:t>Our goal is to understand and manage the social, environmental and economic</w:t>
      </w:r>
      <w:r w:rsidR="00B13120">
        <w:t xml:space="preserve"> </w:t>
      </w:r>
      <w:r w:rsidRPr="002D7A8C">
        <w:t>implications of our activities</w:t>
      </w:r>
      <w:r w:rsidR="00387A14">
        <w:t>.</w:t>
      </w:r>
      <w:r w:rsidRPr="002D7A8C">
        <w:t xml:space="preserve"> </w:t>
      </w:r>
      <w:r w:rsidR="00387A14">
        <w:t xml:space="preserve"> We earn the respect of partners and stakeholders, and always seek shared value.</w:t>
      </w:r>
    </w:p>
    <w:p w14:paraId="09B65C13" w14:textId="77777777" w:rsidR="002D7A8C" w:rsidRDefault="002D7A8C" w:rsidP="002D7A8C">
      <w:pPr>
        <w:pStyle w:val="2ERASUBHEADING"/>
      </w:pPr>
      <w:r>
        <w:t xml:space="preserve">It is for </w:t>
      </w:r>
      <w:r w:rsidRPr="002D7A8C">
        <w:t>these</w:t>
      </w:r>
      <w:r>
        <w:t xml:space="preserve"> reasons that ERA is committed to:</w:t>
      </w:r>
    </w:p>
    <w:p w14:paraId="33F6F130" w14:textId="77777777" w:rsidR="002D7A8C" w:rsidRPr="002D7A8C" w:rsidRDefault="002D7A8C" w:rsidP="002D7A8C">
      <w:pPr>
        <w:pStyle w:val="3ERABULLETPOINT"/>
      </w:pPr>
      <w:r w:rsidRPr="002D7A8C">
        <w:t>Honoring our obligations and commitments.</w:t>
      </w:r>
    </w:p>
    <w:p w14:paraId="238F7F54" w14:textId="77777777" w:rsidR="002D7A8C" w:rsidRPr="002D7A8C" w:rsidRDefault="002D7A8C" w:rsidP="002D7A8C">
      <w:pPr>
        <w:pStyle w:val="3ERABULLETPOINT"/>
      </w:pPr>
      <w:r w:rsidRPr="002D7A8C">
        <w:t>Exemplary environmental and cultural heritage management.</w:t>
      </w:r>
    </w:p>
    <w:p w14:paraId="53147888" w14:textId="77777777" w:rsidR="002D7A8C" w:rsidRPr="002D7A8C" w:rsidRDefault="002D7A8C" w:rsidP="002D7A8C">
      <w:pPr>
        <w:pStyle w:val="3ERABULLETPOINT"/>
      </w:pPr>
      <w:r w:rsidRPr="002D7A8C">
        <w:t>Open and transparent communication and engagement.</w:t>
      </w:r>
    </w:p>
    <w:p w14:paraId="5360CA07" w14:textId="77777777" w:rsidR="002D7A8C" w:rsidRPr="002D7A8C" w:rsidRDefault="002D7A8C" w:rsidP="002D7A8C">
      <w:pPr>
        <w:pStyle w:val="3ERABULLETPOINT"/>
      </w:pPr>
      <w:r w:rsidRPr="002D7A8C">
        <w:t>Sustainable community development, events and partnerships.</w:t>
      </w:r>
    </w:p>
    <w:p w14:paraId="43335977" w14:textId="77777777" w:rsidR="002D7A8C" w:rsidRDefault="002D7A8C" w:rsidP="002D7A8C">
      <w:pPr>
        <w:pStyle w:val="2ERASUBHEADING"/>
      </w:pPr>
      <w:r w:rsidRPr="002D7A8C">
        <w:t>Employees</w:t>
      </w:r>
      <w:r>
        <w:t xml:space="preserve"> and contractors have a responsibility to:</w:t>
      </w:r>
    </w:p>
    <w:p w14:paraId="23FC0BCA" w14:textId="77777777" w:rsidR="002D7A8C" w:rsidRPr="002D7A8C" w:rsidRDefault="002D7A8C" w:rsidP="002D7A8C">
      <w:pPr>
        <w:pStyle w:val="3ERABULLETPOINT"/>
      </w:pPr>
      <w:r w:rsidRPr="002D7A8C">
        <w:t>Conduct themselves in accordance with Rio Tinto’s The Way We Work, ERA’s business code of conduct and our accommodation code of conduct.</w:t>
      </w:r>
    </w:p>
    <w:p w14:paraId="175D0AE5" w14:textId="77777777" w:rsidR="002D7A8C" w:rsidRPr="002D7A8C" w:rsidRDefault="002D7A8C" w:rsidP="002D7A8C">
      <w:pPr>
        <w:pStyle w:val="3ERABULLETPOINT"/>
      </w:pPr>
      <w:r w:rsidRPr="002D7A8C">
        <w:t>Complete ERA’s cultural awareness training.</w:t>
      </w:r>
    </w:p>
    <w:p w14:paraId="6777A3BE" w14:textId="77777777" w:rsidR="002D7A8C" w:rsidRPr="002D7A8C" w:rsidRDefault="002D7A8C" w:rsidP="002D7A8C">
      <w:pPr>
        <w:pStyle w:val="3ERABULLETPOINT"/>
      </w:pPr>
      <w:r w:rsidRPr="002D7A8C">
        <w:t>Follow all company policies and procedures.</w:t>
      </w:r>
    </w:p>
    <w:p w14:paraId="73D1A4D5" w14:textId="4AA51D47" w:rsidR="002D7A8C" w:rsidRDefault="002D7A8C" w:rsidP="002D7A8C">
      <w:pPr>
        <w:pStyle w:val="3ERABULLETPOINT"/>
      </w:pPr>
      <w:r w:rsidRPr="002D7A8C">
        <w:t>Report all incidents and concerns, however minor, immediately.</w:t>
      </w:r>
    </w:p>
    <w:p w14:paraId="4CAD8666" w14:textId="29326AB3" w:rsidR="002D7A8C" w:rsidRDefault="002D7A8C" w:rsidP="002D7A8C">
      <w:pPr>
        <w:pStyle w:val="2ERASUBHEADING"/>
      </w:pPr>
      <w:r>
        <w:br w:type="column"/>
      </w:r>
      <w:r>
        <w:t xml:space="preserve">To </w:t>
      </w:r>
      <w:r w:rsidRPr="002D7A8C">
        <w:t>achieve</w:t>
      </w:r>
      <w:r>
        <w:t xml:space="preserve"> this the company will:</w:t>
      </w:r>
    </w:p>
    <w:p w14:paraId="3809DD2F" w14:textId="77777777" w:rsidR="002D7A8C" w:rsidRPr="002D7A8C" w:rsidRDefault="002D7A8C" w:rsidP="002D7A8C">
      <w:pPr>
        <w:pStyle w:val="3ERABULLETPOINT"/>
      </w:pPr>
      <w:r w:rsidRPr="002D7A8C">
        <w:t>Comply with all applicable legislation and other commitments.</w:t>
      </w:r>
    </w:p>
    <w:p w14:paraId="6D771DA7" w14:textId="77777777" w:rsidR="002D7A8C" w:rsidRPr="002D7A8C" w:rsidRDefault="002D7A8C" w:rsidP="002D7A8C">
      <w:pPr>
        <w:pStyle w:val="3ERABULLETPOINT"/>
      </w:pPr>
      <w:r w:rsidRPr="002D7A8C">
        <w:t>Comply with all agreements with the Northern Land Council and Traditional owners.</w:t>
      </w:r>
    </w:p>
    <w:p w14:paraId="0DB977BF" w14:textId="77777777" w:rsidR="002D7A8C" w:rsidRPr="002D7A8C" w:rsidRDefault="002D7A8C" w:rsidP="002D7A8C">
      <w:pPr>
        <w:pStyle w:val="3ERABULLETPOINT"/>
      </w:pPr>
      <w:r w:rsidRPr="002D7A8C">
        <w:t>Manage our Closure activities in accordance with Rio Tinto’s Communities and Social Performance framework.</w:t>
      </w:r>
    </w:p>
    <w:p w14:paraId="1F339967" w14:textId="77777777" w:rsidR="002D7A8C" w:rsidRPr="002D7A8C" w:rsidRDefault="002D7A8C" w:rsidP="002D7A8C">
      <w:pPr>
        <w:pStyle w:val="3ERABULLETPOINT"/>
      </w:pPr>
      <w:r w:rsidRPr="002D7A8C">
        <w:t>Manage our Closure activities in accordance with ERA’s Cultural Heritage Management Plan.</w:t>
      </w:r>
    </w:p>
    <w:p w14:paraId="1990D50B" w14:textId="77777777" w:rsidR="002D7A8C" w:rsidRPr="002D7A8C" w:rsidRDefault="002D7A8C" w:rsidP="002D7A8C">
      <w:pPr>
        <w:pStyle w:val="3ERABULLETPOINT"/>
      </w:pPr>
      <w:r w:rsidRPr="002D7A8C">
        <w:t>Undertake regular analysis of the potential social, cultural, reputational, economic and environmental risks within our business.</w:t>
      </w:r>
    </w:p>
    <w:p w14:paraId="6449CB8E" w14:textId="77777777" w:rsidR="002D7A8C" w:rsidRPr="002D7A8C" w:rsidRDefault="002D7A8C" w:rsidP="002D7A8C">
      <w:pPr>
        <w:pStyle w:val="3ERABULLETPOINT"/>
      </w:pPr>
      <w:r w:rsidRPr="002D7A8C">
        <w:t>Ensure effective controls are in place to mitigate and manage identified risks.</w:t>
      </w:r>
    </w:p>
    <w:p w14:paraId="7E12E824" w14:textId="794D0B4E" w:rsidR="002D7A8C" w:rsidRPr="002D7A8C" w:rsidRDefault="002D7A8C" w:rsidP="002D7A8C">
      <w:pPr>
        <w:pStyle w:val="3ERABULLETPOINT"/>
      </w:pPr>
      <w:r w:rsidRPr="002D7A8C">
        <w:t xml:space="preserve">Ensure that accountabilities for community and social performance management are part of </w:t>
      </w:r>
      <w:r w:rsidR="00FC7036" w:rsidRPr="002D7A8C">
        <w:t>day-to-day</w:t>
      </w:r>
      <w:r w:rsidRPr="002D7A8C">
        <w:t xml:space="preserve"> work of team members and that they have the resources, development and training to meet these accountabilities.</w:t>
      </w:r>
    </w:p>
    <w:p w14:paraId="366099F3" w14:textId="77777777" w:rsidR="002D7A8C" w:rsidRPr="002D7A8C" w:rsidRDefault="002D7A8C" w:rsidP="002D7A8C">
      <w:pPr>
        <w:pStyle w:val="3ERABULLETPOINT"/>
      </w:pPr>
      <w:r w:rsidRPr="002D7A8C">
        <w:t>Build and maintain supportive and respectful relationships with all our stakeholders through open and transparent communication and engagement, respecting their culture, diversity and considering their interest in the Company’s management decisions.</w:t>
      </w:r>
    </w:p>
    <w:p w14:paraId="32FED645" w14:textId="77777777" w:rsidR="002D7A8C" w:rsidRPr="002D7A8C" w:rsidRDefault="002D7A8C" w:rsidP="002D7A8C">
      <w:pPr>
        <w:pStyle w:val="3ERABULLETPOINT"/>
      </w:pPr>
      <w:r w:rsidRPr="002D7A8C">
        <w:t>Invest in community partnerships, initiatives and programs that support a sustainable region and deliver mutual value for our business and our stakeholders.</w:t>
      </w:r>
    </w:p>
    <w:p w14:paraId="756EEA7B" w14:textId="0DF09298" w:rsidR="002D7A8C" w:rsidRPr="002D7A8C" w:rsidRDefault="002D7A8C" w:rsidP="002D7A8C">
      <w:pPr>
        <w:pStyle w:val="3ERABULLETPOINT"/>
      </w:pPr>
      <w:r w:rsidRPr="002D7A8C">
        <w:t>Support regional economic development in partnership with government, non-government and local organi</w:t>
      </w:r>
      <w:r w:rsidR="00FC7036">
        <w:t>s</w:t>
      </w:r>
      <w:r w:rsidRPr="002D7A8C">
        <w:t>ations</w:t>
      </w:r>
      <w:r w:rsidR="00FC7036">
        <w:t>; t</w:t>
      </w:r>
      <w:r w:rsidRPr="002D7A8C">
        <w:t>his includes the areas of health, employment skills training, environment and culture.</w:t>
      </w:r>
    </w:p>
    <w:p w14:paraId="3B267395" w14:textId="3654F807" w:rsidR="002D7A8C" w:rsidRPr="002D7A8C" w:rsidRDefault="002D7A8C" w:rsidP="002D7A8C">
      <w:pPr>
        <w:pStyle w:val="3ERABULLETPOINT"/>
      </w:pPr>
      <w:r w:rsidRPr="002D7A8C">
        <w:t>Contribute to supporting local organi</w:t>
      </w:r>
      <w:r w:rsidR="00FC7036">
        <w:t>s</w:t>
      </w:r>
      <w:r w:rsidRPr="002D7A8C">
        <w:t>ations and events.</w:t>
      </w:r>
    </w:p>
    <w:p w14:paraId="4D2D018E" w14:textId="77777777" w:rsidR="002D7A8C" w:rsidRPr="002D7A8C" w:rsidRDefault="002D7A8C" w:rsidP="002D7A8C">
      <w:pPr>
        <w:pStyle w:val="3ERABULLETPOINT"/>
      </w:pPr>
      <w:r w:rsidRPr="002D7A8C">
        <w:t>Establish measurable objectives and targets to continuously improve our communities and social performance.</w:t>
      </w:r>
    </w:p>
    <w:p w14:paraId="52A18A0A" w14:textId="77777777" w:rsidR="002D7A8C" w:rsidRPr="002D7A8C" w:rsidRDefault="002D7A8C" w:rsidP="002D7A8C">
      <w:pPr>
        <w:pStyle w:val="3ERABULLETPOINT"/>
      </w:pPr>
      <w:r w:rsidRPr="002D7A8C">
        <w:t>Communicate this policy to all persons working for, or on behalf of ERA and stakeholders, and ensure that all employees understand and comply with this policy.</w:t>
      </w:r>
    </w:p>
    <w:p w14:paraId="1A39793A" w14:textId="77777777" w:rsidR="002D7A8C" w:rsidRPr="002D7A8C" w:rsidRDefault="002D7A8C" w:rsidP="002D7A8C">
      <w:pPr>
        <w:pStyle w:val="3ERABULLETPOINT"/>
      </w:pPr>
      <w:r w:rsidRPr="002D7A8C">
        <w:t>Ensure this policy is reviewed and updated periodically.</w:t>
      </w:r>
    </w:p>
    <w:p w14:paraId="4BE0BC4F" w14:textId="343731AE" w:rsidR="00FF550A" w:rsidRDefault="00FF550A" w:rsidP="000705A5">
      <w:pPr>
        <w:pStyle w:val="ERAINTROPARA"/>
        <w:rPr>
          <w:b w:val="0"/>
          <w:bCs w:val="0"/>
          <w:color w:val="231F20"/>
        </w:rPr>
      </w:pPr>
      <w:r>
        <w:rPr>
          <w:noProof/>
          <w:lang w:val="en-AU" w:eastAsia="en-AU"/>
        </w:rPr>
        <w:drawing>
          <wp:anchor distT="0" distB="0" distL="114300" distR="114300" simplePos="0" relativeHeight="251666432" behindDoc="0" locked="0" layoutInCell="1" allowOverlap="1" wp14:anchorId="51257E49" wp14:editId="1FDBDE1F">
            <wp:simplePos x="0" y="0"/>
            <wp:positionH relativeFrom="page">
              <wp:posOffset>4010025</wp:posOffset>
            </wp:positionH>
            <wp:positionV relativeFrom="paragraph">
              <wp:posOffset>153035</wp:posOffset>
            </wp:positionV>
            <wp:extent cx="899795" cy="899795"/>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rcRect t="14688" b="14688"/>
                    <a:stretch>
                      <a:fillRect/>
                    </a:stretch>
                  </pic:blipFill>
                  <pic:spPr bwMode="auto">
                    <a:xfrm>
                      <a:off x="0" y="0"/>
                      <a:ext cx="899795" cy="89979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4384" behindDoc="0" locked="0" layoutInCell="1" allowOverlap="1" wp14:anchorId="352EF280" wp14:editId="35297394">
            <wp:simplePos x="0" y="0"/>
            <wp:positionH relativeFrom="page">
              <wp:posOffset>4937988</wp:posOffset>
            </wp:positionH>
            <wp:positionV relativeFrom="paragraph">
              <wp:posOffset>205105</wp:posOffset>
            </wp:positionV>
            <wp:extent cx="1552575" cy="494030"/>
            <wp:effectExtent l="0" t="0" r="0" b="12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adW signature.jpg"/>
                    <pic:cNvPicPr/>
                  </pic:nvPicPr>
                  <pic:blipFill>
                    <a:blip r:embed="rId14">
                      <a:extLst>
                        <a:ext uri="{28A0092B-C50C-407E-A947-70E740481C1C}">
                          <a14:useLocalDpi xmlns:a14="http://schemas.microsoft.com/office/drawing/2010/main" val="0"/>
                        </a:ext>
                      </a:extLst>
                    </a:blip>
                    <a:stretch>
                      <a:fillRect/>
                    </a:stretch>
                  </pic:blipFill>
                  <pic:spPr>
                    <a:xfrm>
                      <a:off x="0" y="0"/>
                      <a:ext cx="1552575" cy="494030"/>
                    </a:xfrm>
                    <a:prstGeom prst="rect">
                      <a:avLst/>
                    </a:prstGeom>
                  </pic:spPr>
                </pic:pic>
              </a:graphicData>
            </a:graphic>
            <wp14:sizeRelH relativeFrom="margin">
              <wp14:pctWidth>0</wp14:pctWidth>
            </wp14:sizeRelH>
            <wp14:sizeRelV relativeFrom="margin">
              <wp14:pctHeight>0</wp14:pctHeight>
            </wp14:sizeRelV>
          </wp:anchor>
        </w:drawing>
      </w:r>
    </w:p>
    <w:p w14:paraId="01A9CBA8" w14:textId="1563BA72" w:rsidR="00933E39" w:rsidRPr="00C37E74" w:rsidRDefault="00C37E74" w:rsidP="00C37E74">
      <w:pPr>
        <w:rPr>
          <w:color w:val="231F20"/>
        </w:rPr>
      </w:pPr>
      <w:r w:rsidRPr="00FF550A">
        <w:rPr>
          <w:b/>
          <w:bCs/>
          <w:color w:val="231F20"/>
        </w:rPr>
        <w:t>Brad Welsh</w:t>
      </w:r>
      <w:r w:rsidRPr="00C37E74">
        <w:rPr>
          <w:color w:val="231F20"/>
        </w:rPr>
        <w:t xml:space="preserve"> </w:t>
      </w:r>
      <w:r w:rsidR="00FF550A">
        <w:rPr>
          <w:color w:val="231F20"/>
        </w:rPr>
        <w:br/>
      </w:r>
      <w:r w:rsidRPr="00C37E74">
        <w:rPr>
          <w:color w:val="231F20"/>
        </w:rPr>
        <w:t>Chief Executive</w:t>
      </w:r>
    </w:p>
    <w:sectPr w:rsidR="00933E39" w:rsidRPr="00C37E74" w:rsidSect="0003515A">
      <w:headerReference w:type="even" r:id="rId15"/>
      <w:headerReference w:type="default" r:id="rId16"/>
      <w:footerReference w:type="even" r:id="rId17"/>
      <w:footerReference w:type="default" r:id="rId18"/>
      <w:headerReference w:type="first" r:id="rId19"/>
      <w:footerReference w:type="first" r:id="rId20"/>
      <w:pgSz w:w="11906" w:h="16838"/>
      <w:pgMar w:top="5103" w:right="680" w:bottom="851" w:left="6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93456" w14:textId="77777777" w:rsidR="00AC7C7F" w:rsidRDefault="00AC7C7F" w:rsidP="000B6EB2">
      <w:pPr>
        <w:spacing w:before="0" w:after="0"/>
      </w:pPr>
      <w:r>
        <w:separator/>
      </w:r>
    </w:p>
  </w:endnote>
  <w:endnote w:type="continuationSeparator" w:id="0">
    <w:p w14:paraId="0260D2C1" w14:textId="77777777" w:rsidR="00AC7C7F" w:rsidRDefault="00AC7C7F" w:rsidP="000B6E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bas Neue">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7A2A" w14:textId="77777777" w:rsidR="00401B7A" w:rsidRDefault="00401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8470" w14:textId="0AB17C7E" w:rsidR="000B6EB2" w:rsidRPr="006B5257" w:rsidRDefault="006B5257" w:rsidP="006B5257">
    <w:pPr>
      <w:spacing w:before="0" w:after="0"/>
      <w:rPr>
        <w:b/>
        <w:bCs/>
        <w:color w:val="3BAE49"/>
        <w:lang w:val="en-AU"/>
      </w:rPr>
    </w:pPr>
    <w:r>
      <w:rPr>
        <w:b/>
        <w:bCs/>
        <w:color w:val="3BAE49"/>
        <w:lang w:val="en-AU"/>
      </w:rPr>
      <w:t>www.energyres.com.au</w:t>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r>
    <w:r>
      <w:rPr>
        <w:b/>
        <w:bCs/>
        <w:color w:val="3BAE49"/>
        <w:lang w:val="en-AU"/>
      </w:rPr>
      <w:tab/>
      <w:t>Version 0.2</w:t>
    </w:r>
    <w:r w:rsidR="00401B7A">
      <w:rPr>
        <w:b/>
        <w:bCs/>
        <w:color w:val="3BAE49"/>
        <w:lang w:val="en-AU"/>
      </w:rPr>
      <w:t>5</w:t>
    </w:r>
    <w:r>
      <w:rPr>
        <w:b/>
        <w:bCs/>
        <w:color w:val="3BAE49"/>
        <w:lang w:val="en-AU"/>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A2F76" w14:textId="77777777" w:rsidR="00401B7A" w:rsidRDefault="00401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2E943" w14:textId="77777777" w:rsidR="00AC7C7F" w:rsidRDefault="00AC7C7F" w:rsidP="000B6EB2">
      <w:pPr>
        <w:spacing w:before="0" w:after="0"/>
      </w:pPr>
      <w:r>
        <w:separator/>
      </w:r>
    </w:p>
  </w:footnote>
  <w:footnote w:type="continuationSeparator" w:id="0">
    <w:p w14:paraId="60024171" w14:textId="77777777" w:rsidR="00AC7C7F" w:rsidRDefault="00AC7C7F" w:rsidP="000B6EB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51AB" w14:textId="77777777" w:rsidR="00401B7A" w:rsidRDefault="00401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00704" w14:textId="77777777" w:rsidR="00401B7A" w:rsidRDefault="00401B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90AA" w14:textId="77777777" w:rsidR="00401B7A" w:rsidRDefault="00401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F3992"/>
    <w:multiLevelType w:val="hybridMultilevel"/>
    <w:tmpl w:val="D0189F90"/>
    <w:lvl w:ilvl="0" w:tplc="76DEBCC8">
      <w:start w:val="1"/>
      <w:numFmt w:val="bullet"/>
      <w:pStyle w:val="3ERABULLETPOINT"/>
      <w:lvlText w:val=""/>
      <w:lvlJc w:val="left"/>
      <w:pPr>
        <w:ind w:left="340" w:hanging="340"/>
      </w:pPr>
      <w:rPr>
        <w:rFonts w:ascii="Symbol" w:hAnsi="Symbol" w:hint="default"/>
        <w:color w:val="3BAE4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3D83FB8"/>
    <w:multiLevelType w:val="hybridMultilevel"/>
    <w:tmpl w:val="519665B0"/>
    <w:lvl w:ilvl="0" w:tplc="A524D9C0">
      <w:numFmt w:val="bullet"/>
      <w:lvlText w:val="•"/>
      <w:lvlJc w:val="left"/>
      <w:pPr>
        <w:ind w:left="466" w:hanging="360"/>
      </w:pPr>
      <w:rPr>
        <w:rFonts w:ascii="Arial" w:eastAsia="Arial" w:hAnsi="Arial" w:cs="Arial" w:hint="default"/>
        <w:color w:val="231F20"/>
        <w:w w:val="100"/>
        <w:sz w:val="19"/>
        <w:szCs w:val="19"/>
        <w:lang w:val="en-US" w:eastAsia="en-US" w:bidi="ar-SA"/>
      </w:rPr>
    </w:lvl>
    <w:lvl w:ilvl="1" w:tplc="144E4C08">
      <w:numFmt w:val="bullet"/>
      <w:lvlText w:val="•"/>
      <w:lvlJc w:val="left"/>
      <w:pPr>
        <w:ind w:left="909" w:hanging="360"/>
      </w:pPr>
      <w:rPr>
        <w:rFonts w:hint="default"/>
        <w:lang w:val="en-US" w:eastAsia="en-US" w:bidi="ar-SA"/>
      </w:rPr>
    </w:lvl>
    <w:lvl w:ilvl="2" w:tplc="50D8D4AA">
      <w:numFmt w:val="bullet"/>
      <w:lvlText w:val="•"/>
      <w:lvlJc w:val="left"/>
      <w:pPr>
        <w:ind w:left="1358" w:hanging="360"/>
      </w:pPr>
      <w:rPr>
        <w:rFonts w:hint="default"/>
        <w:lang w:val="en-US" w:eastAsia="en-US" w:bidi="ar-SA"/>
      </w:rPr>
    </w:lvl>
    <w:lvl w:ilvl="3" w:tplc="20C0AA20">
      <w:numFmt w:val="bullet"/>
      <w:lvlText w:val="•"/>
      <w:lvlJc w:val="left"/>
      <w:pPr>
        <w:ind w:left="1807" w:hanging="360"/>
      </w:pPr>
      <w:rPr>
        <w:rFonts w:hint="default"/>
        <w:lang w:val="en-US" w:eastAsia="en-US" w:bidi="ar-SA"/>
      </w:rPr>
    </w:lvl>
    <w:lvl w:ilvl="4" w:tplc="23283DEC">
      <w:numFmt w:val="bullet"/>
      <w:lvlText w:val="•"/>
      <w:lvlJc w:val="left"/>
      <w:pPr>
        <w:ind w:left="2256" w:hanging="360"/>
      </w:pPr>
      <w:rPr>
        <w:rFonts w:hint="default"/>
        <w:lang w:val="en-US" w:eastAsia="en-US" w:bidi="ar-SA"/>
      </w:rPr>
    </w:lvl>
    <w:lvl w:ilvl="5" w:tplc="D7FA555A">
      <w:numFmt w:val="bullet"/>
      <w:lvlText w:val="•"/>
      <w:lvlJc w:val="left"/>
      <w:pPr>
        <w:ind w:left="2705" w:hanging="360"/>
      </w:pPr>
      <w:rPr>
        <w:rFonts w:hint="default"/>
        <w:lang w:val="en-US" w:eastAsia="en-US" w:bidi="ar-SA"/>
      </w:rPr>
    </w:lvl>
    <w:lvl w:ilvl="6" w:tplc="C96247DE">
      <w:numFmt w:val="bullet"/>
      <w:lvlText w:val="•"/>
      <w:lvlJc w:val="left"/>
      <w:pPr>
        <w:ind w:left="3155" w:hanging="360"/>
      </w:pPr>
      <w:rPr>
        <w:rFonts w:hint="default"/>
        <w:lang w:val="en-US" w:eastAsia="en-US" w:bidi="ar-SA"/>
      </w:rPr>
    </w:lvl>
    <w:lvl w:ilvl="7" w:tplc="8BF49F10">
      <w:numFmt w:val="bullet"/>
      <w:lvlText w:val="•"/>
      <w:lvlJc w:val="left"/>
      <w:pPr>
        <w:ind w:left="3604" w:hanging="360"/>
      </w:pPr>
      <w:rPr>
        <w:rFonts w:hint="default"/>
        <w:lang w:val="en-US" w:eastAsia="en-US" w:bidi="ar-SA"/>
      </w:rPr>
    </w:lvl>
    <w:lvl w:ilvl="8" w:tplc="D68E87C8">
      <w:numFmt w:val="bullet"/>
      <w:lvlText w:val="•"/>
      <w:lvlJc w:val="left"/>
      <w:pPr>
        <w:ind w:left="4053" w:hanging="360"/>
      </w:pPr>
      <w:rPr>
        <w:rFonts w:hint="default"/>
        <w:lang w:val="en-US" w:eastAsia="en-US" w:bidi="ar-SA"/>
      </w:rPr>
    </w:lvl>
  </w:abstractNum>
  <w:abstractNum w:abstractNumId="2" w15:restartNumberingAfterBreak="0">
    <w:nsid w:val="2B260DB2"/>
    <w:multiLevelType w:val="hybridMultilevel"/>
    <w:tmpl w:val="1FE85630"/>
    <w:lvl w:ilvl="0" w:tplc="B6AA2B7A">
      <w:numFmt w:val="bullet"/>
      <w:lvlText w:val="•"/>
      <w:lvlJc w:val="left"/>
      <w:pPr>
        <w:ind w:left="466" w:hanging="360"/>
      </w:pPr>
      <w:rPr>
        <w:rFonts w:ascii="Arial" w:eastAsia="Arial" w:hAnsi="Arial" w:cs="Arial" w:hint="default"/>
        <w:color w:val="231F20"/>
        <w:w w:val="100"/>
        <w:sz w:val="19"/>
        <w:szCs w:val="19"/>
        <w:lang w:val="en-US" w:eastAsia="en-US" w:bidi="ar-SA"/>
      </w:rPr>
    </w:lvl>
    <w:lvl w:ilvl="1" w:tplc="43D0E0BA">
      <w:numFmt w:val="bullet"/>
      <w:lvlText w:val="•"/>
      <w:lvlJc w:val="left"/>
      <w:pPr>
        <w:ind w:left="910" w:hanging="360"/>
      </w:pPr>
      <w:rPr>
        <w:rFonts w:hint="default"/>
        <w:lang w:val="en-US" w:eastAsia="en-US" w:bidi="ar-SA"/>
      </w:rPr>
    </w:lvl>
    <w:lvl w:ilvl="2" w:tplc="F5D24510">
      <w:numFmt w:val="bullet"/>
      <w:lvlText w:val="•"/>
      <w:lvlJc w:val="left"/>
      <w:pPr>
        <w:ind w:left="1360" w:hanging="360"/>
      </w:pPr>
      <w:rPr>
        <w:rFonts w:hint="default"/>
        <w:lang w:val="en-US" w:eastAsia="en-US" w:bidi="ar-SA"/>
      </w:rPr>
    </w:lvl>
    <w:lvl w:ilvl="3" w:tplc="F93E4478">
      <w:numFmt w:val="bullet"/>
      <w:lvlText w:val="•"/>
      <w:lvlJc w:val="left"/>
      <w:pPr>
        <w:ind w:left="1810" w:hanging="360"/>
      </w:pPr>
      <w:rPr>
        <w:rFonts w:hint="default"/>
        <w:lang w:val="en-US" w:eastAsia="en-US" w:bidi="ar-SA"/>
      </w:rPr>
    </w:lvl>
    <w:lvl w:ilvl="4" w:tplc="3B3A9500">
      <w:numFmt w:val="bullet"/>
      <w:lvlText w:val="•"/>
      <w:lvlJc w:val="left"/>
      <w:pPr>
        <w:ind w:left="2260" w:hanging="360"/>
      </w:pPr>
      <w:rPr>
        <w:rFonts w:hint="default"/>
        <w:lang w:val="en-US" w:eastAsia="en-US" w:bidi="ar-SA"/>
      </w:rPr>
    </w:lvl>
    <w:lvl w:ilvl="5" w:tplc="A4060112">
      <w:numFmt w:val="bullet"/>
      <w:lvlText w:val="•"/>
      <w:lvlJc w:val="left"/>
      <w:pPr>
        <w:ind w:left="2710" w:hanging="360"/>
      </w:pPr>
      <w:rPr>
        <w:rFonts w:hint="default"/>
        <w:lang w:val="en-US" w:eastAsia="en-US" w:bidi="ar-SA"/>
      </w:rPr>
    </w:lvl>
    <w:lvl w:ilvl="6" w:tplc="63FC2D12">
      <w:numFmt w:val="bullet"/>
      <w:lvlText w:val="•"/>
      <w:lvlJc w:val="left"/>
      <w:pPr>
        <w:ind w:left="3160" w:hanging="360"/>
      </w:pPr>
      <w:rPr>
        <w:rFonts w:hint="default"/>
        <w:lang w:val="en-US" w:eastAsia="en-US" w:bidi="ar-SA"/>
      </w:rPr>
    </w:lvl>
    <w:lvl w:ilvl="7" w:tplc="8D6AAFFE">
      <w:numFmt w:val="bullet"/>
      <w:lvlText w:val="•"/>
      <w:lvlJc w:val="left"/>
      <w:pPr>
        <w:ind w:left="3610" w:hanging="360"/>
      </w:pPr>
      <w:rPr>
        <w:rFonts w:hint="default"/>
        <w:lang w:val="en-US" w:eastAsia="en-US" w:bidi="ar-SA"/>
      </w:rPr>
    </w:lvl>
    <w:lvl w:ilvl="8" w:tplc="55ECC178">
      <w:numFmt w:val="bullet"/>
      <w:lvlText w:val="•"/>
      <w:lvlJc w:val="left"/>
      <w:pPr>
        <w:ind w:left="4061" w:hanging="360"/>
      </w:pPr>
      <w:rPr>
        <w:rFonts w:hint="default"/>
        <w:lang w:val="en-US" w:eastAsia="en-US" w:bidi="ar-SA"/>
      </w:rPr>
    </w:lvl>
  </w:abstractNum>
  <w:abstractNum w:abstractNumId="3" w15:restartNumberingAfterBreak="0">
    <w:nsid w:val="328C6C8C"/>
    <w:multiLevelType w:val="multilevel"/>
    <w:tmpl w:val="E4EA92D2"/>
    <w:styleLink w:val="CurrentList1"/>
    <w:lvl w:ilvl="0">
      <w:start w:val="1"/>
      <w:numFmt w:val="bullet"/>
      <w:lvlText w:val=""/>
      <w:lvlJc w:val="left"/>
      <w:pPr>
        <w:ind w:left="340" w:hanging="340"/>
      </w:pPr>
      <w:rPr>
        <w:rFonts w:ascii="Symbol" w:hAnsi="Symbol" w:hint="default"/>
        <w:color w:val="3BAE4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E966FD"/>
    <w:multiLevelType w:val="hybridMultilevel"/>
    <w:tmpl w:val="09545444"/>
    <w:lvl w:ilvl="0" w:tplc="99142CE4">
      <w:start w:val="1"/>
      <w:numFmt w:val="bullet"/>
      <w:lvlText w:val=""/>
      <w:lvlJc w:val="left"/>
      <w:pPr>
        <w:ind w:left="340" w:hanging="34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FA3088"/>
    <w:multiLevelType w:val="hybridMultilevel"/>
    <w:tmpl w:val="F8BE5D60"/>
    <w:lvl w:ilvl="0" w:tplc="9DA8A9C2">
      <w:numFmt w:val="bullet"/>
      <w:lvlText w:val="•"/>
      <w:lvlJc w:val="left"/>
      <w:pPr>
        <w:ind w:left="466" w:hanging="360"/>
      </w:pPr>
      <w:rPr>
        <w:rFonts w:ascii="Arial" w:eastAsia="Arial" w:hAnsi="Arial" w:cs="Arial" w:hint="default"/>
        <w:color w:val="231F20"/>
        <w:w w:val="100"/>
        <w:sz w:val="19"/>
        <w:szCs w:val="19"/>
        <w:lang w:val="en-US" w:eastAsia="en-US" w:bidi="ar-SA"/>
      </w:rPr>
    </w:lvl>
    <w:lvl w:ilvl="1" w:tplc="1504847E">
      <w:numFmt w:val="bullet"/>
      <w:lvlText w:val="•"/>
      <w:lvlJc w:val="left"/>
      <w:pPr>
        <w:ind w:left="891" w:hanging="360"/>
      </w:pPr>
      <w:rPr>
        <w:rFonts w:hint="default"/>
        <w:lang w:val="en-US" w:eastAsia="en-US" w:bidi="ar-SA"/>
      </w:rPr>
    </w:lvl>
    <w:lvl w:ilvl="2" w:tplc="445CFE7A">
      <w:numFmt w:val="bullet"/>
      <w:lvlText w:val="•"/>
      <w:lvlJc w:val="left"/>
      <w:pPr>
        <w:ind w:left="1323" w:hanging="360"/>
      </w:pPr>
      <w:rPr>
        <w:rFonts w:hint="default"/>
        <w:lang w:val="en-US" w:eastAsia="en-US" w:bidi="ar-SA"/>
      </w:rPr>
    </w:lvl>
    <w:lvl w:ilvl="3" w:tplc="36001F92">
      <w:numFmt w:val="bullet"/>
      <w:lvlText w:val="•"/>
      <w:lvlJc w:val="left"/>
      <w:pPr>
        <w:ind w:left="1755" w:hanging="360"/>
      </w:pPr>
      <w:rPr>
        <w:rFonts w:hint="default"/>
        <w:lang w:val="en-US" w:eastAsia="en-US" w:bidi="ar-SA"/>
      </w:rPr>
    </w:lvl>
    <w:lvl w:ilvl="4" w:tplc="8BA83924">
      <w:numFmt w:val="bullet"/>
      <w:lvlText w:val="•"/>
      <w:lvlJc w:val="left"/>
      <w:pPr>
        <w:ind w:left="2187" w:hanging="360"/>
      </w:pPr>
      <w:rPr>
        <w:rFonts w:hint="default"/>
        <w:lang w:val="en-US" w:eastAsia="en-US" w:bidi="ar-SA"/>
      </w:rPr>
    </w:lvl>
    <w:lvl w:ilvl="5" w:tplc="83C0BC7E">
      <w:numFmt w:val="bullet"/>
      <w:lvlText w:val="•"/>
      <w:lvlJc w:val="left"/>
      <w:pPr>
        <w:ind w:left="2619" w:hanging="360"/>
      </w:pPr>
      <w:rPr>
        <w:rFonts w:hint="default"/>
        <w:lang w:val="en-US" w:eastAsia="en-US" w:bidi="ar-SA"/>
      </w:rPr>
    </w:lvl>
    <w:lvl w:ilvl="6" w:tplc="D7661D44">
      <w:numFmt w:val="bullet"/>
      <w:lvlText w:val="•"/>
      <w:lvlJc w:val="left"/>
      <w:pPr>
        <w:ind w:left="3051" w:hanging="360"/>
      </w:pPr>
      <w:rPr>
        <w:rFonts w:hint="default"/>
        <w:lang w:val="en-US" w:eastAsia="en-US" w:bidi="ar-SA"/>
      </w:rPr>
    </w:lvl>
    <w:lvl w:ilvl="7" w:tplc="02A8463A">
      <w:numFmt w:val="bullet"/>
      <w:lvlText w:val="•"/>
      <w:lvlJc w:val="left"/>
      <w:pPr>
        <w:ind w:left="3483" w:hanging="360"/>
      </w:pPr>
      <w:rPr>
        <w:rFonts w:hint="default"/>
        <w:lang w:val="en-US" w:eastAsia="en-US" w:bidi="ar-SA"/>
      </w:rPr>
    </w:lvl>
    <w:lvl w:ilvl="8" w:tplc="70EA60DA">
      <w:numFmt w:val="bullet"/>
      <w:lvlText w:val="•"/>
      <w:lvlJc w:val="left"/>
      <w:pPr>
        <w:ind w:left="3915" w:hanging="360"/>
      </w:pPr>
      <w:rPr>
        <w:rFonts w:hint="default"/>
        <w:lang w:val="en-US" w:eastAsia="en-US" w:bidi="ar-SA"/>
      </w:rPr>
    </w:lvl>
  </w:abstractNum>
  <w:abstractNum w:abstractNumId="6" w15:restartNumberingAfterBreak="0">
    <w:nsid w:val="4B7E5AEB"/>
    <w:multiLevelType w:val="hybridMultilevel"/>
    <w:tmpl w:val="77A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D0A54"/>
    <w:multiLevelType w:val="hybridMultilevel"/>
    <w:tmpl w:val="55225BDE"/>
    <w:lvl w:ilvl="0" w:tplc="A27857C6">
      <w:numFmt w:val="bullet"/>
      <w:lvlText w:val="•"/>
      <w:lvlJc w:val="left"/>
      <w:pPr>
        <w:ind w:left="471" w:hanging="360"/>
      </w:pPr>
      <w:rPr>
        <w:rFonts w:ascii="Arial" w:eastAsia="Arial" w:hAnsi="Arial" w:cs="Arial" w:hint="default"/>
        <w:color w:val="231F20"/>
        <w:w w:val="100"/>
        <w:sz w:val="19"/>
        <w:szCs w:val="19"/>
        <w:lang w:val="en-US" w:eastAsia="en-US" w:bidi="ar-SA"/>
      </w:rPr>
    </w:lvl>
    <w:lvl w:ilvl="1" w:tplc="C1C07E76">
      <w:numFmt w:val="bullet"/>
      <w:lvlText w:val="•"/>
      <w:lvlJc w:val="left"/>
      <w:pPr>
        <w:ind w:left="924" w:hanging="360"/>
      </w:pPr>
      <w:rPr>
        <w:rFonts w:hint="default"/>
        <w:lang w:val="en-US" w:eastAsia="en-US" w:bidi="ar-SA"/>
      </w:rPr>
    </w:lvl>
    <w:lvl w:ilvl="2" w:tplc="FF249842">
      <w:numFmt w:val="bullet"/>
      <w:lvlText w:val="•"/>
      <w:lvlJc w:val="left"/>
      <w:pPr>
        <w:ind w:left="1369" w:hanging="360"/>
      </w:pPr>
      <w:rPr>
        <w:rFonts w:hint="default"/>
        <w:lang w:val="en-US" w:eastAsia="en-US" w:bidi="ar-SA"/>
      </w:rPr>
    </w:lvl>
    <w:lvl w:ilvl="3" w:tplc="A588FC52">
      <w:numFmt w:val="bullet"/>
      <w:lvlText w:val="•"/>
      <w:lvlJc w:val="left"/>
      <w:pPr>
        <w:ind w:left="1814" w:hanging="360"/>
      </w:pPr>
      <w:rPr>
        <w:rFonts w:hint="default"/>
        <w:lang w:val="en-US" w:eastAsia="en-US" w:bidi="ar-SA"/>
      </w:rPr>
    </w:lvl>
    <w:lvl w:ilvl="4" w:tplc="9F9C9418">
      <w:numFmt w:val="bullet"/>
      <w:lvlText w:val="•"/>
      <w:lvlJc w:val="left"/>
      <w:pPr>
        <w:ind w:left="2258" w:hanging="360"/>
      </w:pPr>
      <w:rPr>
        <w:rFonts w:hint="default"/>
        <w:lang w:val="en-US" w:eastAsia="en-US" w:bidi="ar-SA"/>
      </w:rPr>
    </w:lvl>
    <w:lvl w:ilvl="5" w:tplc="DA4A0168">
      <w:numFmt w:val="bullet"/>
      <w:lvlText w:val="•"/>
      <w:lvlJc w:val="left"/>
      <w:pPr>
        <w:ind w:left="2703" w:hanging="360"/>
      </w:pPr>
      <w:rPr>
        <w:rFonts w:hint="default"/>
        <w:lang w:val="en-US" w:eastAsia="en-US" w:bidi="ar-SA"/>
      </w:rPr>
    </w:lvl>
    <w:lvl w:ilvl="6" w:tplc="344CAB02">
      <w:numFmt w:val="bullet"/>
      <w:lvlText w:val="•"/>
      <w:lvlJc w:val="left"/>
      <w:pPr>
        <w:ind w:left="3148" w:hanging="360"/>
      </w:pPr>
      <w:rPr>
        <w:rFonts w:hint="default"/>
        <w:lang w:val="en-US" w:eastAsia="en-US" w:bidi="ar-SA"/>
      </w:rPr>
    </w:lvl>
    <w:lvl w:ilvl="7" w:tplc="0E5A1718">
      <w:numFmt w:val="bullet"/>
      <w:lvlText w:val="•"/>
      <w:lvlJc w:val="left"/>
      <w:pPr>
        <w:ind w:left="3593" w:hanging="360"/>
      </w:pPr>
      <w:rPr>
        <w:rFonts w:hint="default"/>
        <w:lang w:val="en-US" w:eastAsia="en-US" w:bidi="ar-SA"/>
      </w:rPr>
    </w:lvl>
    <w:lvl w:ilvl="8" w:tplc="58DC7316">
      <w:numFmt w:val="bullet"/>
      <w:lvlText w:val="•"/>
      <w:lvlJc w:val="left"/>
      <w:pPr>
        <w:ind w:left="4037" w:hanging="360"/>
      </w:pPr>
      <w:rPr>
        <w:rFonts w:hint="default"/>
        <w:lang w:val="en-US" w:eastAsia="en-US" w:bidi="ar-SA"/>
      </w:rPr>
    </w:lvl>
  </w:abstractNum>
  <w:abstractNum w:abstractNumId="8" w15:restartNumberingAfterBreak="0">
    <w:nsid w:val="7F454E26"/>
    <w:multiLevelType w:val="hybridMultilevel"/>
    <w:tmpl w:val="9F54CBDA"/>
    <w:lvl w:ilvl="0" w:tplc="5A8C0C9C">
      <w:numFmt w:val="bullet"/>
      <w:lvlText w:val="•"/>
      <w:lvlJc w:val="left"/>
      <w:pPr>
        <w:ind w:left="466" w:hanging="360"/>
      </w:pPr>
      <w:rPr>
        <w:rFonts w:ascii="Arial" w:eastAsia="Arial" w:hAnsi="Arial" w:cs="Arial" w:hint="default"/>
        <w:color w:val="231F20"/>
        <w:w w:val="100"/>
        <w:sz w:val="19"/>
        <w:szCs w:val="19"/>
        <w:lang w:val="en-US" w:eastAsia="en-US" w:bidi="ar-SA"/>
      </w:rPr>
    </w:lvl>
    <w:lvl w:ilvl="1" w:tplc="20223FE0">
      <w:numFmt w:val="bullet"/>
      <w:lvlText w:val="•"/>
      <w:lvlJc w:val="left"/>
      <w:pPr>
        <w:ind w:left="905" w:hanging="360"/>
      </w:pPr>
      <w:rPr>
        <w:rFonts w:hint="default"/>
        <w:lang w:val="en-US" w:eastAsia="en-US" w:bidi="ar-SA"/>
      </w:rPr>
    </w:lvl>
    <w:lvl w:ilvl="2" w:tplc="F94A0FFC">
      <w:numFmt w:val="bullet"/>
      <w:lvlText w:val="•"/>
      <w:lvlJc w:val="left"/>
      <w:pPr>
        <w:ind w:left="1351" w:hanging="360"/>
      </w:pPr>
      <w:rPr>
        <w:rFonts w:hint="default"/>
        <w:lang w:val="en-US" w:eastAsia="en-US" w:bidi="ar-SA"/>
      </w:rPr>
    </w:lvl>
    <w:lvl w:ilvl="3" w:tplc="7792B458">
      <w:numFmt w:val="bullet"/>
      <w:lvlText w:val="•"/>
      <w:lvlJc w:val="left"/>
      <w:pPr>
        <w:ind w:left="1797" w:hanging="360"/>
      </w:pPr>
      <w:rPr>
        <w:rFonts w:hint="default"/>
        <w:lang w:val="en-US" w:eastAsia="en-US" w:bidi="ar-SA"/>
      </w:rPr>
    </w:lvl>
    <w:lvl w:ilvl="4" w:tplc="27101DF8">
      <w:numFmt w:val="bullet"/>
      <w:lvlText w:val="•"/>
      <w:lvlJc w:val="left"/>
      <w:pPr>
        <w:ind w:left="2243" w:hanging="360"/>
      </w:pPr>
      <w:rPr>
        <w:rFonts w:hint="default"/>
        <w:lang w:val="en-US" w:eastAsia="en-US" w:bidi="ar-SA"/>
      </w:rPr>
    </w:lvl>
    <w:lvl w:ilvl="5" w:tplc="19B23B5A">
      <w:numFmt w:val="bullet"/>
      <w:lvlText w:val="•"/>
      <w:lvlJc w:val="left"/>
      <w:pPr>
        <w:ind w:left="2689" w:hanging="360"/>
      </w:pPr>
      <w:rPr>
        <w:rFonts w:hint="default"/>
        <w:lang w:val="en-US" w:eastAsia="en-US" w:bidi="ar-SA"/>
      </w:rPr>
    </w:lvl>
    <w:lvl w:ilvl="6" w:tplc="3DB0D420">
      <w:numFmt w:val="bullet"/>
      <w:lvlText w:val="•"/>
      <w:lvlJc w:val="left"/>
      <w:pPr>
        <w:ind w:left="3135" w:hanging="360"/>
      </w:pPr>
      <w:rPr>
        <w:rFonts w:hint="default"/>
        <w:lang w:val="en-US" w:eastAsia="en-US" w:bidi="ar-SA"/>
      </w:rPr>
    </w:lvl>
    <w:lvl w:ilvl="7" w:tplc="6C2894DC">
      <w:numFmt w:val="bullet"/>
      <w:lvlText w:val="•"/>
      <w:lvlJc w:val="left"/>
      <w:pPr>
        <w:ind w:left="3581" w:hanging="360"/>
      </w:pPr>
      <w:rPr>
        <w:rFonts w:hint="default"/>
        <w:lang w:val="en-US" w:eastAsia="en-US" w:bidi="ar-SA"/>
      </w:rPr>
    </w:lvl>
    <w:lvl w:ilvl="8" w:tplc="4086C6BE">
      <w:numFmt w:val="bullet"/>
      <w:lvlText w:val="•"/>
      <w:lvlJc w:val="left"/>
      <w:pPr>
        <w:ind w:left="4027" w:hanging="360"/>
      </w:pPr>
      <w:rPr>
        <w:rFonts w:hint="default"/>
        <w:lang w:val="en-US" w:eastAsia="en-US" w:bidi="ar-SA"/>
      </w:rPr>
    </w:lvl>
  </w:abstractNum>
  <w:num w:numId="1" w16cid:durableId="372465337">
    <w:abstractNumId w:val="5"/>
  </w:num>
  <w:num w:numId="2" w16cid:durableId="541136582">
    <w:abstractNumId w:val="6"/>
  </w:num>
  <w:num w:numId="3" w16cid:durableId="1524710986">
    <w:abstractNumId w:val="4"/>
  </w:num>
  <w:num w:numId="4" w16cid:durableId="583149976">
    <w:abstractNumId w:val="0"/>
  </w:num>
  <w:num w:numId="5" w16cid:durableId="1042242522">
    <w:abstractNumId w:val="3"/>
  </w:num>
  <w:num w:numId="6" w16cid:durableId="1231962297">
    <w:abstractNumId w:val="7"/>
  </w:num>
  <w:num w:numId="7" w16cid:durableId="515267820">
    <w:abstractNumId w:val="1"/>
  </w:num>
  <w:num w:numId="8" w16cid:durableId="1014266556">
    <w:abstractNumId w:val="8"/>
  </w:num>
  <w:num w:numId="9" w16cid:durableId="1484659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74"/>
    <w:rsid w:val="0000662A"/>
    <w:rsid w:val="0003515A"/>
    <w:rsid w:val="00051528"/>
    <w:rsid w:val="000705A5"/>
    <w:rsid w:val="00071E08"/>
    <w:rsid w:val="00093A62"/>
    <w:rsid w:val="000B6EB2"/>
    <w:rsid w:val="00102C37"/>
    <w:rsid w:val="00117BC5"/>
    <w:rsid w:val="0012309E"/>
    <w:rsid w:val="00191A6D"/>
    <w:rsid w:val="001B1131"/>
    <w:rsid w:val="001E361E"/>
    <w:rsid w:val="00257B83"/>
    <w:rsid w:val="002D7A8C"/>
    <w:rsid w:val="002F3D3A"/>
    <w:rsid w:val="0036003F"/>
    <w:rsid w:val="003626AD"/>
    <w:rsid w:val="003740D7"/>
    <w:rsid w:val="00387A14"/>
    <w:rsid w:val="003D4AAC"/>
    <w:rsid w:val="00401B7A"/>
    <w:rsid w:val="004328CC"/>
    <w:rsid w:val="00485F1D"/>
    <w:rsid w:val="004E7986"/>
    <w:rsid w:val="005916F1"/>
    <w:rsid w:val="005D6909"/>
    <w:rsid w:val="00607380"/>
    <w:rsid w:val="006532EE"/>
    <w:rsid w:val="006B5257"/>
    <w:rsid w:val="00736DC1"/>
    <w:rsid w:val="00765483"/>
    <w:rsid w:val="00766DA4"/>
    <w:rsid w:val="008A1983"/>
    <w:rsid w:val="00933E39"/>
    <w:rsid w:val="00961CE9"/>
    <w:rsid w:val="00A750F3"/>
    <w:rsid w:val="00AB09A7"/>
    <w:rsid w:val="00AC7C7F"/>
    <w:rsid w:val="00B13120"/>
    <w:rsid w:val="00C066D4"/>
    <w:rsid w:val="00C37E74"/>
    <w:rsid w:val="00C76931"/>
    <w:rsid w:val="00D116D0"/>
    <w:rsid w:val="00D315B1"/>
    <w:rsid w:val="00DE5B1D"/>
    <w:rsid w:val="00E247FF"/>
    <w:rsid w:val="00E6720E"/>
    <w:rsid w:val="00E67CC2"/>
    <w:rsid w:val="00F1664B"/>
    <w:rsid w:val="00FC7036"/>
    <w:rsid w:val="00FF5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20FE7"/>
  <w15:chartTrackingRefBased/>
  <w15:docId w15:val="{34BFC380-BAE4-6A4C-99F1-9D54871A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7E74"/>
    <w:pPr>
      <w:widowControl w:val="0"/>
      <w:autoSpaceDE w:val="0"/>
      <w:autoSpaceDN w:val="0"/>
      <w:spacing w:before="120" w:after="120"/>
    </w:pPr>
    <w:rPr>
      <w:rFonts w:ascii="Arial" w:eastAsia="Arial" w:hAnsi="Arial" w:cs="Arial"/>
      <w:sz w:val="18"/>
      <w:szCs w:val="22"/>
      <w:lang w:val="en-US"/>
    </w:rPr>
  </w:style>
  <w:style w:type="paragraph" w:styleId="Heading1">
    <w:name w:val="heading 1"/>
    <w:basedOn w:val="Normal"/>
    <w:next w:val="Normal"/>
    <w:link w:val="Heading1Char"/>
    <w:uiPriority w:val="9"/>
    <w:qFormat/>
    <w:rsid w:val="00961C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C37E74"/>
    <w:pPr>
      <w:ind w:left="106" w:right="43"/>
      <w:outlineLvl w:val="1"/>
    </w:pPr>
  </w:style>
  <w:style w:type="paragraph" w:styleId="Heading3">
    <w:name w:val="heading 3"/>
    <w:basedOn w:val="Normal"/>
    <w:link w:val="Heading3Char"/>
    <w:uiPriority w:val="1"/>
    <w:qFormat/>
    <w:rsid w:val="00C37E74"/>
    <w:pPr>
      <w:spacing w:before="39"/>
      <w:ind w:left="106"/>
      <w:outlineLvl w:val="2"/>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37E74"/>
    <w:rPr>
      <w:rFonts w:ascii="Arial" w:eastAsia="Arial" w:hAnsi="Arial" w:cs="Arial"/>
      <w:sz w:val="22"/>
      <w:szCs w:val="22"/>
      <w:lang w:val="en-US"/>
    </w:rPr>
  </w:style>
  <w:style w:type="character" w:customStyle="1" w:styleId="Heading3Char">
    <w:name w:val="Heading 3 Char"/>
    <w:basedOn w:val="DefaultParagraphFont"/>
    <w:link w:val="Heading3"/>
    <w:uiPriority w:val="1"/>
    <w:rsid w:val="00C37E74"/>
    <w:rPr>
      <w:rFonts w:ascii="Arial" w:eastAsia="Arial" w:hAnsi="Arial" w:cs="Arial"/>
      <w:b/>
      <w:bCs/>
      <w:sz w:val="19"/>
      <w:szCs w:val="19"/>
      <w:lang w:val="en-US"/>
    </w:rPr>
  </w:style>
  <w:style w:type="paragraph" w:styleId="BodyText">
    <w:name w:val="Body Text"/>
    <w:basedOn w:val="Normal"/>
    <w:link w:val="BodyTextChar"/>
    <w:uiPriority w:val="1"/>
    <w:qFormat/>
    <w:rsid w:val="00C37E74"/>
    <w:pPr>
      <w:ind w:left="466"/>
    </w:pPr>
    <w:rPr>
      <w:sz w:val="19"/>
      <w:szCs w:val="19"/>
    </w:rPr>
  </w:style>
  <w:style w:type="character" w:customStyle="1" w:styleId="BodyTextChar">
    <w:name w:val="Body Text Char"/>
    <w:basedOn w:val="DefaultParagraphFont"/>
    <w:link w:val="BodyText"/>
    <w:uiPriority w:val="1"/>
    <w:rsid w:val="00C37E74"/>
    <w:rPr>
      <w:rFonts w:ascii="Arial" w:eastAsia="Arial" w:hAnsi="Arial" w:cs="Arial"/>
      <w:sz w:val="19"/>
      <w:szCs w:val="19"/>
      <w:lang w:val="en-US"/>
    </w:rPr>
  </w:style>
  <w:style w:type="paragraph" w:styleId="ListParagraph">
    <w:name w:val="List Paragraph"/>
    <w:basedOn w:val="Normal"/>
    <w:uiPriority w:val="1"/>
    <w:qFormat/>
    <w:rsid w:val="00C37E74"/>
    <w:pPr>
      <w:spacing w:before="70"/>
      <w:ind w:left="466" w:hanging="361"/>
    </w:pPr>
  </w:style>
  <w:style w:type="paragraph" w:customStyle="1" w:styleId="2ERASUBHEADING">
    <w:name w:val="2. ERA SUB HEADING"/>
    <w:basedOn w:val="Normal"/>
    <w:uiPriority w:val="1"/>
    <w:qFormat/>
    <w:rsid w:val="0036003F"/>
    <w:pPr>
      <w:spacing w:before="240"/>
    </w:pPr>
    <w:rPr>
      <w:b/>
      <w:bCs/>
      <w:color w:val="3BAE49"/>
      <w:sz w:val="22"/>
    </w:rPr>
  </w:style>
  <w:style w:type="paragraph" w:customStyle="1" w:styleId="3ERABULLETPOINT">
    <w:name w:val="3. ERA BULLET POINT"/>
    <w:basedOn w:val="ListParagraph"/>
    <w:uiPriority w:val="1"/>
    <w:qFormat/>
    <w:rsid w:val="003626AD"/>
    <w:pPr>
      <w:numPr>
        <w:numId w:val="4"/>
      </w:numPr>
      <w:snapToGrid w:val="0"/>
      <w:spacing w:before="0" w:after="60"/>
    </w:pPr>
    <w:rPr>
      <w:color w:val="231F20"/>
    </w:rPr>
  </w:style>
  <w:style w:type="paragraph" w:customStyle="1" w:styleId="4ERASUBSUBHEADING">
    <w:name w:val="4. ERA SUB SUB HEADING"/>
    <w:basedOn w:val="Normal"/>
    <w:uiPriority w:val="1"/>
    <w:qFormat/>
    <w:rsid w:val="003626AD"/>
    <w:pPr>
      <w:spacing w:before="240"/>
    </w:pPr>
    <w:rPr>
      <w:b/>
      <w:bCs/>
      <w:color w:val="231F20"/>
    </w:rPr>
  </w:style>
  <w:style w:type="paragraph" w:customStyle="1" w:styleId="ERAINTROPARA">
    <w:name w:val="ERA INTRO PARA"/>
    <w:basedOn w:val="Normal"/>
    <w:uiPriority w:val="1"/>
    <w:qFormat/>
    <w:rsid w:val="000B6EB2"/>
    <w:rPr>
      <w:b/>
      <w:bCs/>
      <w:sz w:val="22"/>
    </w:rPr>
  </w:style>
  <w:style w:type="numbering" w:customStyle="1" w:styleId="CurrentList1">
    <w:name w:val="Current List1"/>
    <w:uiPriority w:val="99"/>
    <w:rsid w:val="003626AD"/>
    <w:pPr>
      <w:numPr>
        <w:numId w:val="5"/>
      </w:numPr>
    </w:pPr>
  </w:style>
  <w:style w:type="paragraph" w:customStyle="1" w:styleId="1ERAMAINHEADING">
    <w:name w:val="1. ERA MAIN HEADING"/>
    <w:basedOn w:val="Normal"/>
    <w:uiPriority w:val="1"/>
    <w:qFormat/>
    <w:rsid w:val="000B6EB2"/>
    <w:pPr>
      <w:ind w:left="20"/>
    </w:pPr>
    <w:rPr>
      <w:rFonts w:ascii="Bebas Neue" w:hAnsi="Bebas Neue"/>
      <w:b/>
      <w:bCs/>
      <w:iCs/>
      <w:color w:val="FFFFFF"/>
      <w:kern w:val="60"/>
      <w:sz w:val="60"/>
      <w:szCs w:val="60"/>
      <w:lang w:val="en-AU"/>
    </w:rPr>
  </w:style>
  <w:style w:type="paragraph" w:styleId="Header">
    <w:name w:val="header"/>
    <w:basedOn w:val="Normal"/>
    <w:link w:val="HeaderChar"/>
    <w:uiPriority w:val="99"/>
    <w:unhideWhenUsed/>
    <w:rsid w:val="000B6EB2"/>
    <w:pPr>
      <w:tabs>
        <w:tab w:val="center" w:pos="4513"/>
        <w:tab w:val="right" w:pos="9026"/>
      </w:tabs>
      <w:spacing w:before="0" w:after="0"/>
    </w:pPr>
  </w:style>
  <w:style w:type="character" w:customStyle="1" w:styleId="HeaderChar">
    <w:name w:val="Header Char"/>
    <w:basedOn w:val="DefaultParagraphFont"/>
    <w:link w:val="Header"/>
    <w:uiPriority w:val="99"/>
    <w:rsid w:val="000B6EB2"/>
    <w:rPr>
      <w:rFonts w:ascii="Arial" w:eastAsia="Arial" w:hAnsi="Arial" w:cs="Arial"/>
      <w:sz w:val="18"/>
      <w:szCs w:val="22"/>
      <w:lang w:val="en-US"/>
    </w:rPr>
  </w:style>
  <w:style w:type="paragraph" w:styleId="Footer">
    <w:name w:val="footer"/>
    <w:basedOn w:val="Normal"/>
    <w:link w:val="FooterChar"/>
    <w:uiPriority w:val="99"/>
    <w:unhideWhenUsed/>
    <w:rsid w:val="000B6EB2"/>
    <w:pPr>
      <w:tabs>
        <w:tab w:val="center" w:pos="4513"/>
        <w:tab w:val="right" w:pos="9026"/>
      </w:tabs>
      <w:spacing w:before="0" w:after="0"/>
    </w:pPr>
  </w:style>
  <w:style w:type="character" w:customStyle="1" w:styleId="FooterChar">
    <w:name w:val="Footer Char"/>
    <w:basedOn w:val="DefaultParagraphFont"/>
    <w:link w:val="Footer"/>
    <w:uiPriority w:val="99"/>
    <w:rsid w:val="000B6EB2"/>
    <w:rPr>
      <w:rFonts w:ascii="Arial" w:eastAsia="Arial" w:hAnsi="Arial" w:cs="Arial"/>
      <w:sz w:val="18"/>
      <w:szCs w:val="22"/>
      <w:lang w:val="en-US"/>
    </w:rPr>
  </w:style>
  <w:style w:type="character" w:styleId="Hyperlink">
    <w:name w:val="Hyperlink"/>
    <w:basedOn w:val="DefaultParagraphFont"/>
    <w:uiPriority w:val="99"/>
    <w:unhideWhenUsed/>
    <w:rsid w:val="000B6EB2"/>
    <w:rPr>
      <w:color w:val="0563C1" w:themeColor="hyperlink"/>
      <w:u w:val="single"/>
    </w:rPr>
  </w:style>
  <w:style w:type="character" w:styleId="UnresolvedMention">
    <w:name w:val="Unresolved Mention"/>
    <w:basedOn w:val="DefaultParagraphFont"/>
    <w:uiPriority w:val="99"/>
    <w:semiHidden/>
    <w:unhideWhenUsed/>
    <w:rsid w:val="000B6EB2"/>
    <w:rPr>
      <w:color w:val="605E5C"/>
      <w:shd w:val="clear" w:color="auto" w:fill="E1DFDD"/>
    </w:rPr>
  </w:style>
  <w:style w:type="table" w:styleId="TableGrid">
    <w:name w:val="Table Grid"/>
    <w:basedOn w:val="TableNormal"/>
    <w:uiPriority w:val="39"/>
    <w:rsid w:val="000B6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1CE9"/>
    <w:rPr>
      <w:rFonts w:asciiTheme="majorHAnsi" w:eastAsiaTheme="majorEastAsia" w:hAnsiTheme="majorHAnsi" w:cstheme="majorBidi"/>
      <w:color w:val="2F5496" w:themeColor="accent1" w:themeShade="BF"/>
      <w:sz w:val="32"/>
      <w:szCs w:val="32"/>
      <w:lang w:val="en-US"/>
    </w:rPr>
  </w:style>
  <w:style w:type="paragraph" w:styleId="Revision">
    <w:name w:val="Revision"/>
    <w:hidden/>
    <w:uiPriority w:val="99"/>
    <w:semiHidden/>
    <w:rsid w:val="00B13120"/>
    <w:rPr>
      <w:rFonts w:ascii="Arial" w:eastAsia="Arial" w:hAnsi="Arial" w:cs="Arial"/>
      <w:sz w:val="18"/>
      <w:szCs w:val="22"/>
      <w:lang w:val="en-US"/>
    </w:rPr>
  </w:style>
  <w:style w:type="character" w:styleId="CommentReference">
    <w:name w:val="annotation reference"/>
    <w:basedOn w:val="DefaultParagraphFont"/>
    <w:uiPriority w:val="99"/>
    <w:semiHidden/>
    <w:unhideWhenUsed/>
    <w:rsid w:val="00B13120"/>
    <w:rPr>
      <w:sz w:val="16"/>
      <w:szCs w:val="16"/>
    </w:rPr>
  </w:style>
  <w:style w:type="paragraph" w:styleId="CommentText">
    <w:name w:val="annotation text"/>
    <w:basedOn w:val="Normal"/>
    <w:link w:val="CommentTextChar"/>
    <w:uiPriority w:val="99"/>
    <w:unhideWhenUsed/>
    <w:rsid w:val="00B13120"/>
    <w:rPr>
      <w:sz w:val="20"/>
      <w:szCs w:val="20"/>
    </w:rPr>
  </w:style>
  <w:style w:type="character" w:customStyle="1" w:styleId="CommentTextChar">
    <w:name w:val="Comment Text Char"/>
    <w:basedOn w:val="DefaultParagraphFont"/>
    <w:link w:val="CommentText"/>
    <w:uiPriority w:val="99"/>
    <w:rsid w:val="00B13120"/>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B13120"/>
    <w:rPr>
      <w:b/>
      <w:bCs/>
    </w:rPr>
  </w:style>
  <w:style w:type="character" w:customStyle="1" w:styleId="CommentSubjectChar">
    <w:name w:val="Comment Subject Char"/>
    <w:basedOn w:val="CommentTextChar"/>
    <w:link w:val="CommentSubject"/>
    <w:uiPriority w:val="99"/>
    <w:semiHidden/>
    <w:rsid w:val="00B13120"/>
    <w:rPr>
      <w:rFonts w:ascii="Arial" w:eastAsia="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f6ad08ca50a4312b75b63c570a88810 xmlns="931c1786-c50f-4dd1-b157-a2f8f44a625f">
      <Terms xmlns="http://schemas.microsoft.com/office/infopath/2007/PartnerControls">
        <TermInfo xmlns="http://schemas.microsoft.com/office/infopath/2007/PartnerControls">
          <TermName xmlns="http://schemas.microsoft.com/office/infopath/2007/PartnerControls">Manage Policies and Procedures (FA 45)</TermName>
          <TermId xmlns="http://schemas.microsoft.com/office/infopath/2007/PartnerControls">170c621a-41e2-46b3-ad3c-9abc7a2c5e39</TermId>
        </TermInfo>
      </Terms>
    </ef6ad08ca50a4312b75b63c570a88810>
    <Approver xmlns="fb92e96a-dd1a-425d-9a99-bc3238297933">
      <UserInfo>
        <DisplayName>Welsh, Brad (ERA)</DisplayName>
        <AccountId>1780</AccountId>
        <AccountType/>
      </UserInfo>
    </Approver>
    <TaxKeywordTaxHTField xmlns="931c1786-c50f-4dd1-b157-a2f8f44a625f">
      <Terms xmlns="http://schemas.microsoft.com/office/infopath/2007/PartnerControls">
        <TermInfo xmlns="http://schemas.microsoft.com/office/infopath/2007/PartnerControls">
          <TermName xmlns="http://schemas.microsoft.com/office/infopath/2007/PartnerControls">POL007</TermName>
          <TermId xmlns="http://schemas.microsoft.com/office/infopath/2007/PartnerControls">cb2f03c8-75e2-499b-b622-4f3496c23e39</TermId>
        </TermInfo>
        <TermInfo xmlns="http://schemas.microsoft.com/office/infopath/2007/PartnerControls">
          <TermName xmlns="http://schemas.microsoft.com/office/infopath/2007/PartnerControls">Factsheet</TermName>
          <TermId xmlns="http://schemas.microsoft.com/office/infopath/2007/PartnerControls">89450f1e-3626-4b8c-9488-a0174cdf1dee</TermId>
        </TermInfo>
      </Terms>
    </TaxKeywordTaxHTField>
    <h73f0d8212264b099a36615a9baa7596 xmlns="fb92e96a-dd1a-425d-9a99-bc3238297933">
      <Terms xmlns="http://schemas.microsoft.com/office/infopath/2007/PartnerControls">
        <TermInfo xmlns="http://schemas.microsoft.com/office/infopath/2007/PartnerControls">
          <TermName xmlns="http://schemas.microsoft.com/office/infopath/2007/PartnerControls">POL</TermName>
          <TermId xmlns="http://schemas.microsoft.com/office/infopath/2007/PartnerControls">3ff374d4-134c-498a-bd52-2807e22ee35e</TermId>
        </TermInfo>
      </Terms>
    </h73f0d8212264b099a36615a9baa7596>
    <RioAuthor xmlns="931c1786-c50f-4dd1-b157-a2f8f44a625f">
      <UserInfo>
        <DisplayName>Cook, Emily (RTS)</DisplayName>
        <AccountId>494</AccountId>
        <AccountType/>
      </UserInfo>
    </RioAuthor>
    <Discipline xmlns="fb92e96a-dd1a-425d-9a99-bc3238297933">Communities and social performance</Discipline>
    <Next_x0020_review_x0020_date xmlns="fb92e96a-dd1a-425d-9a99-bc3238297933">2026-08-24T14:30:00+00:00</Next_x0020_review_x0020_date>
    <IconOverlay xmlns="http://schemas.microsoft.com/sharepoint/v4" xsi:nil="true"/>
    <k38edeeda0514a65968a154e7a4f6a97 xmlns="931c1786-c50f-4dd1-b157-a2f8f44a625f">
      <Terms xmlns="http://schemas.microsoft.com/office/infopath/2007/PartnerControls">
        <TermInfo xmlns="http://schemas.microsoft.com/office/infopath/2007/PartnerControls">
          <TermName xmlns="http://schemas.microsoft.com/office/infopath/2007/PartnerControls">Health,Safety, Environment ＆ Communities (30161990)</TermName>
          <TermId xmlns="http://schemas.microsoft.com/office/infopath/2007/PartnerControls">307ff227-b41c-4bbb-8dd6-8e2c8b2e59ea</TermId>
        </TermInfo>
      </Terms>
    </k38edeeda0514a65968a154e7a4f6a97>
    <Management_x0020_system_x0020_and_x0020_performance_x0020_standards xmlns="fb92e96a-dd1a-425d-9a99-bc3238297933">
      <Value>Element 01. Policy</Value>
      <Value>Element 09. Communication and consultation</Value>
    </Management_x0020_system_x0020_and_x0020_performance_x0020_standards>
    <Risk_x0020_rating xmlns="fb92e96a-dd1a-425d-9a99-bc3238297933">Critical</Risk_x0020_rating>
    <Status xmlns="fb92e96a-dd1a-425d-9a99-bc3238297933">Approved</Status>
    <Issue_x0020_date xmlns="fb92e96a-dd1a-425d-9a99-bc3238297933">2025-08-24T14:30:00+00:00</Issue_x0020_date>
    <RT_RTLM_DocumentID xmlns="931c1786-c50f-4dd1-b157-a2f8f44a625f">POL007</RT_RTLM_DocumentID>
    <o4aa1175d5554b40a0e094e1c1b097a3 xmlns="931c1786-c50f-4dd1-b157-a2f8f44a625f">
      <Terms xmlns="http://schemas.microsoft.com/office/infopath/2007/PartnerControls">
        <TermInfo xmlns="http://schemas.microsoft.com/office/infopath/2007/PartnerControls">
          <TermName xmlns="http://schemas.microsoft.com/office/infopath/2007/PartnerControls">Rio Tinto Internal Use</TermName>
          <TermId xmlns="http://schemas.microsoft.com/office/infopath/2007/PartnerControls">8cc5108e-8a2b-4a9d-b80f-480aa1fd1db6</TermId>
        </TermInfo>
      </Terms>
    </o4aa1175d5554b40a0e094e1c1b097a3>
    <TaxCatchAll xmlns="931c1786-c50f-4dd1-b157-a2f8f44a625f">
      <Value>16</Value>
      <Value>2564</Value>
      <Value>1983</Value>
      <Value>38</Value>
      <Value>411</Value>
      <Value>2</Value>
      <Value>171</Value>
      <Value>119</Value>
    </TaxCatchAll>
    <Department0 xmlns="fb92e96a-dd1a-425d-9a99-bc3238297933">Communities &amp; Social Performance</Department0>
    <Record_x002f_Document_x003f_ xmlns="fb92e96a-dd1a-425d-9a99-bc3238297933">Document</Record_x002f_Document_x003f_>
    <l91c4820369b489b8861d405645b78aa xmlns="fb92e96a-dd1a-425d-9a99-bc3238297933">
      <Terms xmlns="http://schemas.microsoft.com/office/infopath/2007/PartnerControls">
        <TermInfo xmlns="http://schemas.microsoft.com/office/infopath/2007/PartnerControls">
          <TermName xmlns="http://schemas.microsoft.com/office/infopath/2007/PartnerControls">ERA Energy Resources</TermName>
          <TermId xmlns="http://schemas.microsoft.com/office/infopath/2007/PartnerControls">0632174c-fcaf-4177-85d7-68e0566756d9</TermId>
        </TermInfo>
      </Terms>
    </l91c4820369b489b8861d405645b78aa>
    <Related_x0020_document xmlns="fb92e96a-dd1a-425d-9a99-bc3238297933" xsi:nil="true"/>
    <b4474f0d7edf4d3983bcb36bf4e6764b xmlns="931c1786-c50f-4dd1-b157-a2f8f44a625f">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375a50ad-38b6-41fc-850f-7aa91649ee84</TermId>
        </TermInfo>
      </Terms>
    </b4474f0d7edf4d3983bcb36bf4e6764b>
    <_dlc_DocId xmlns="e21805f8-34b3-43b0-9ce4-177cd2b1d0fc">DF453TSJC35W-1560640072-3667</_dlc_DocId>
    <_dlc_DocIdUrl xmlns="e21805f8-34b3-43b0-9ce4-177cd2b1d0fc">
      <Url>https://riotinto.sharepoint.com/sites/4000002/_layouts/15/DocIdRedir.aspx?ID=DF453TSJC35W-1560640072-3667</Url>
      <Description>DF453TSJC35W-1560640072-3667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Rio Tinto Document" ma:contentTypeID="0x010100E9FB38BB10BD44EF98CB761353F04D7600C78EFAE44E451542B176E182FE1C4C2A" ma:contentTypeVersion="41" ma:contentTypeDescription="Rio Tinto Document" ma:contentTypeScope="" ma:versionID="7ea9e3121140cd2c66b34b5adfbf7481">
  <xsd:schema xmlns:xsd="http://www.w3.org/2001/XMLSchema" xmlns:xs="http://www.w3.org/2001/XMLSchema" xmlns:p="http://schemas.microsoft.com/office/2006/metadata/properties" xmlns:ns1="fb92e96a-dd1a-425d-9a99-bc3238297933" xmlns:ns3="931c1786-c50f-4dd1-b157-a2f8f44a625f" xmlns:ns4="e21805f8-34b3-43b0-9ce4-177cd2b1d0fc" xmlns:ns5="http://schemas.microsoft.com/sharepoint/v4" targetNamespace="http://schemas.microsoft.com/office/2006/metadata/properties" ma:root="true" ma:fieldsID="a52e30e61f25f8429a654df123cf6ca8" ns1:_="" ns3:_="" ns4:_="" ns5:_="">
    <xsd:import namespace="fb92e96a-dd1a-425d-9a99-bc3238297933"/>
    <xsd:import namespace="931c1786-c50f-4dd1-b157-a2f8f44a625f"/>
    <xsd:import namespace="e21805f8-34b3-43b0-9ce4-177cd2b1d0fc"/>
    <xsd:import namespace="http://schemas.microsoft.com/sharepoint/v4"/>
    <xsd:element name="properties">
      <xsd:complexType>
        <xsd:sequence>
          <xsd:element name="documentManagement">
            <xsd:complexType>
              <xsd:all>
                <xsd:element ref="ns1:Record_x002f_Document_x003f_" minOccurs="0"/>
                <xsd:element ref="ns3:RioAuthor" minOccurs="0"/>
                <xsd:element ref="ns1:Approver" minOccurs="0"/>
                <xsd:element ref="ns1:Management_x0020_system_x0020_and_x0020_performance_x0020_standards" minOccurs="0"/>
                <xsd:element ref="ns1:Discipline" minOccurs="0"/>
                <xsd:element ref="ns1:Next_x0020_review_x0020_date"/>
                <xsd:element ref="ns1:Related_x0020_document" minOccurs="0"/>
                <xsd:element ref="ns1:Status" minOccurs="0"/>
                <xsd:element ref="ns1:Issue_x0020_date" minOccurs="0"/>
                <xsd:element ref="ns3:o4aa1175d5554b40a0e094e1c1b097a3" minOccurs="0"/>
                <xsd:element ref="ns3:TaxKeywordTaxHTField" minOccurs="0"/>
                <xsd:element ref="ns3:TaxCatchAll" minOccurs="0"/>
                <xsd:element ref="ns3:TaxCatchAllLabel" minOccurs="0"/>
                <xsd:element ref="ns3:ef6ad08ca50a4312b75b63c570a88810" minOccurs="0"/>
                <xsd:element ref="ns1:Related_x0020_document_x003a_Title" minOccurs="0"/>
                <xsd:element ref="ns3:b4474f0d7edf4d3983bcb36bf4e6764b" minOccurs="0"/>
                <xsd:element ref="ns4:_dlc_DocId" minOccurs="0"/>
                <xsd:element ref="ns4:_dlc_DocIdUrl" minOccurs="0"/>
                <xsd:element ref="ns4:_dlc_DocIdPersistId" minOccurs="0"/>
                <xsd:element ref="ns1:h73f0d8212264b099a36615a9baa7596" minOccurs="0"/>
                <xsd:element ref="ns3:k38edeeda0514a65968a154e7a4f6a97" minOccurs="0"/>
                <xsd:element ref="ns1:Risk_x0020_rating" minOccurs="0"/>
                <xsd:element ref="ns5:IconOverlay" minOccurs="0"/>
                <xsd:element ref="ns1:MediaServiceMetadata" minOccurs="0"/>
                <xsd:element ref="ns1:MediaServiceFastMetadata" minOccurs="0"/>
                <xsd:element ref="ns1:MediaServiceDateTaken" minOccurs="0"/>
                <xsd:element ref="ns1:MediaServiceAutoTags" minOccurs="0"/>
                <xsd:element ref="ns1:Department0" minOccurs="0"/>
                <xsd:element ref="ns1:l91c4820369b489b8861d405645b78aa" minOccurs="0"/>
                <xsd:element ref="ns1:MediaServiceEventHashCode" minOccurs="0"/>
                <xsd:element ref="ns1:MediaServiceGenerationTime" minOccurs="0"/>
                <xsd:element ref="ns1:MediaServiceAutoKeyPoints" minOccurs="0"/>
                <xsd:element ref="ns1:MediaServiceKeyPoints" minOccurs="0"/>
                <xsd:element ref="ns3:RT_RTLM_DocumentID" minOccurs="0"/>
                <xsd:element ref="ns1:MediaServiceObjectDetectorVersion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2e96a-dd1a-425d-9a99-bc3238297933" elementFormDefault="qualified">
    <xsd:import namespace="http://schemas.microsoft.com/office/2006/documentManagement/types"/>
    <xsd:import namespace="http://schemas.microsoft.com/office/infopath/2007/PartnerControls"/>
    <xsd:element name="Record_x002f_Document_x003f_" ma:index="0" nillable="true" ma:displayName="Record/Document?" ma:format="RadioButtons" ma:internalName="Record_x002f_Document_x003f_">
      <xsd:simpleType>
        <xsd:restriction base="dms:Choice">
          <xsd:enumeration value="Document"/>
          <xsd:enumeration value="Record"/>
        </xsd:restriction>
      </xsd:simpleType>
    </xsd:element>
    <xsd:element name="Approver" ma:index="9" nillable="true" ma:displayName="Approver" ma:list="UserInfo" ma:SearchPeopleOnly="false"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ment_x0020_system_x0020_and_x0020_performance_x0020_standards" ma:index="10" nillable="true" ma:displayName="Management system and performance standards" ma:internalName="Management_x0020_system_x0020_and_x0020_performance_x0020_standards">
      <xsd:complexType>
        <xsd:complexContent>
          <xsd:extension base="dms:MultiChoice">
            <xsd:sequence>
              <xsd:element name="Value" maxOccurs="unbounded" minOccurs="0" nillable="true">
                <xsd:simpleType>
                  <xsd:restriction base="dms:Choice">
                    <xsd:enumeration value="General"/>
                    <xsd:enumeration value="H01. Chemicals and hazardous substances exposure control"/>
                    <xsd:enumeration value="H02. Noise exposure control"/>
                    <xsd:enumeration value="H03. Manual tasks and workplace ergonomics management"/>
                    <xsd:enumeration value="H04. Fitness for work in safety critical jobs"/>
                    <xsd:enumeration value="H05. Vector-borne and infectious disease control"/>
                    <xsd:enumeration value="H06. Radiation exposure control"/>
                    <xsd:enumeration value="C01. Isolation"/>
                    <xsd:enumeration value="C02. Electrical safety"/>
                    <xsd:enumeration value="C03. Vehicles and driving"/>
                    <xsd:enumeration value="C04. Working at heights"/>
                    <xsd:enumeration value="C05. Confined spaces"/>
                    <xsd:enumeration value="C06. Cranes and lifting equipment"/>
                    <xsd:enumeration value="C07. Aviation safety"/>
                    <xsd:enumeration value="D01. Underground"/>
                    <xsd:enumeration value="D03. Management of slope geotechnical hazards"/>
                    <xsd:enumeration value="D04. Marine Safety"/>
                    <xsd:enumeration value="D05. Management of tailings and water storage facilities"/>
                    <xsd:enumeration value="D06. Process safety"/>
                    <xsd:enumeration value="E11. Water quality protection"/>
                    <xsd:enumeration value="E12. Air quality protection"/>
                    <xsd:enumeration value="E13. Chemically reactive mineral waste control"/>
                    <xsd:enumeration value="E14. Land disturbance and rehab control"/>
                    <xsd:enumeration value="E15. Hazardous materials and non-mineral waste control"/>
                    <xsd:enumeration value="Element 01. Policy"/>
                    <xsd:enumeration value="Element 02. Legal and other requirements"/>
                    <xsd:enumeration value="Element 03. Hazard identification and risk management"/>
                    <xsd:enumeration value="Element 04. HSEQ management improvement planning"/>
                    <xsd:enumeration value="Element 05. Organisational resources, accountabilities and responsibilities"/>
                    <xsd:enumeration value="Element 06. Training, competency and awareness"/>
                    <xsd:enumeration value="Element 07. Supplier and contractor management"/>
                    <xsd:enumeration value="Element 08. Documentation and document control"/>
                    <xsd:enumeration value="Element 09. Communication and consultation"/>
                    <xsd:enumeration value="Element 10. Operational control"/>
                    <xsd:enumeration value="Element 11. Management of change"/>
                    <xsd:enumeration value="Element 12. Business resilience and recovery"/>
                    <xsd:enumeration value="Element 13. Measuring and monitoring"/>
                    <xsd:enumeration value="Element 14. Non conformance incident and action management"/>
                    <xsd:enumeration value="Element 15. Data and records management"/>
                    <xsd:enumeration value="Element 16. Performance assessment and auditing"/>
                    <xsd:enumeration value="Element 17. Management review"/>
                  </xsd:restriction>
                </xsd:simpleType>
              </xsd:element>
            </xsd:sequence>
          </xsd:extension>
        </xsd:complexContent>
      </xsd:complexType>
    </xsd:element>
    <xsd:element name="Discipline" ma:index="11" nillable="true" ma:displayName="Discipline" ma:format="Dropdown" ma:internalName="Discipline">
      <xsd:simpleType>
        <xsd:restriction base="dms:Choice">
          <xsd:enumeration value="Communities and social performance"/>
          <xsd:enumeration value="Energy, climate change and GHG"/>
          <xsd:enumeration value="Environment"/>
          <xsd:enumeration value="Health"/>
          <xsd:enumeration value="Legacy Management and Closure"/>
          <xsd:enumeration value="Product Stewardship"/>
          <xsd:enumeration value="Safety"/>
          <xsd:enumeration value="Security"/>
          <xsd:enumeration value="Rio Tinto management system"/>
        </xsd:restriction>
      </xsd:simpleType>
    </xsd:element>
    <xsd:element name="Next_x0020_review_x0020_date" ma:index="12" ma:displayName="Next review date" ma:format="DateOnly" ma:internalName="Next_x0020_review_x0020_date">
      <xsd:simpleType>
        <xsd:restriction base="dms:DateTime"/>
      </xsd:simpleType>
    </xsd:element>
    <xsd:element name="Related_x0020_document" ma:index="13" nillable="true" ma:displayName="Related document" ma:indexed="true" ma:list="{fb92e96a-dd1a-425d-9a99-bc3238297933}" ma:internalName="Related_x0020_document" ma:showField="Title">
      <xsd:simpleType>
        <xsd:restriction base="dms:Lookup"/>
      </xsd:simpleType>
    </xsd:element>
    <xsd:element name="Status" ma:index="14" nillable="true" ma:displayName="Status" ma:format="Dropdown" ma:internalName="Status">
      <xsd:simpleType>
        <xsd:restriction base="dms:Choice">
          <xsd:enumeration value="Draft"/>
          <xsd:enumeration value="Reviewed"/>
          <xsd:enumeration value="Approved"/>
        </xsd:restriction>
      </xsd:simpleType>
    </xsd:element>
    <xsd:element name="Issue_x0020_date" ma:index="16" nillable="true" ma:displayName="Issue date" ma:default="[today]" ma:format="DateOnly" ma:internalName="Issue_x0020_date">
      <xsd:simpleType>
        <xsd:restriction base="dms:DateTime"/>
      </xsd:simpleType>
    </xsd:element>
    <xsd:element name="Related_x0020_document_x003a_Title" ma:index="25" nillable="true" ma:displayName="Related document:Title" ma:list="{fb92e96a-dd1a-425d-9a99-bc3238297933}" ma:internalName="Related_x0020_document_x003a_Title" ma:readOnly="true" ma:showField="Title" ma:web="e21805f8-34b3-43b0-9ce4-177cd2b1d0fc">
      <xsd:simpleType>
        <xsd:restriction base="dms:Lookup"/>
      </xsd:simpleType>
    </xsd:element>
    <xsd:element name="h73f0d8212264b099a36615a9baa7596" ma:index="31" ma:taxonomy="true" ma:internalName="h73f0d8212264b099a36615a9baa7596" ma:taxonomyFieldName="Document_x0020_Type_x0020_1" ma:displayName="Document Type" ma:indexed="true" ma:default="" ma:fieldId="{173f0d82-1226-4b09-9a36-615a9baa7596}" ma:sspId="21f86543-ceb4-41e6-9570-90863782e252" ma:termSetId="33f6d0b3-8f3f-49b6-a0e7-a281f1927944" ma:anchorId="00000000-0000-0000-0000-000000000000" ma:open="false" ma:isKeyword="false">
      <xsd:complexType>
        <xsd:sequence>
          <xsd:element ref="pc:Terms" minOccurs="0" maxOccurs="1"/>
        </xsd:sequence>
      </xsd:complexType>
    </xsd:element>
    <xsd:element name="Risk_x0020_rating" ma:index="36" nillable="true" ma:displayName="Risk rating" ma:format="Dropdown" ma:internalName="Risk_x0020_rating">
      <xsd:simpleType>
        <xsd:restriction base="dms:Choice">
          <xsd:enumeration value="N/A"/>
          <xsd:enumeration value="Critical"/>
          <xsd:enumeration value="High"/>
          <xsd:enumeration value="Moderate"/>
          <xsd:enumeration value="Low"/>
        </xsd:restriction>
      </xsd:simpleType>
    </xsd:element>
    <xsd:element name="MediaServiceMetadata" ma:index="38" nillable="true" ma:displayName="MediaServiceMetadata" ma:description="" ma:hidden="true" ma:internalName="MediaServiceMetadata" ma:readOnly="true">
      <xsd:simpleType>
        <xsd:restriction base="dms:Note"/>
      </xsd:simpleType>
    </xsd:element>
    <xsd:element name="MediaServiceFastMetadata" ma:index="39" nillable="true" ma:displayName="MediaServiceFastMetadata" ma:description="" ma:hidden="true" ma:internalName="MediaServiceFastMetadata" ma:readOnly="true">
      <xsd:simpleType>
        <xsd:restriction base="dms:Note"/>
      </xsd:simpleType>
    </xsd:element>
    <xsd:element name="MediaServiceDateTaken" ma:index="40" nillable="true" ma:displayName="MediaServiceDateTaken" ma:description="" ma:hidden="true" ma:internalName="MediaServiceDateTaken" ma:readOnly="true">
      <xsd:simpleType>
        <xsd:restriction base="dms:Text"/>
      </xsd:simpleType>
    </xsd:element>
    <xsd:element name="MediaServiceAutoTags" ma:index="41" nillable="true" ma:displayName="MediaServiceAutoTags" ma:description="" ma:internalName="MediaServiceAutoTags" ma:readOnly="true">
      <xsd:simpleType>
        <xsd:restriction base="dms:Text"/>
      </xsd:simpleType>
    </xsd:element>
    <xsd:element name="Department0" ma:index="42" nillable="true" ma:displayName="Department" ma:format="Dropdown" ma:internalName="Department0">
      <xsd:simpleType>
        <xsd:restriction base="dms:Choice">
          <xsd:enumeration value="Approvals and Agreements"/>
          <xsd:enumeration value="Brine Concentrator"/>
          <xsd:enumeration value="Bulk Material Movement"/>
          <xsd:enumeration value="Closure"/>
          <xsd:enumeration value="Closure Support"/>
          <xsd:enumeration value="Communications"/>
          <xsd:enumeration value="Communities &amp; Social Performance"/>
          <xsd:enumeration value="Communities"/>
          <xsd:enumeration value="Contractor Management"/>
          <xsd:enumeration value="Contracts and Procurement"/>
          <xsd:enumeration value="Corporate"/>
          <xsd:enumeration value="Corporate &amp; Compliance"/>
          <xsd:enumeration value="Electrical"/>
          <xsd:enumeration value="Emergency Services &amp; Security"/>
          <xsd:enumeration value="Engineering"/>
          <xsd:enumeration value="Environment"/>
          <xsd:enumeration value="External Relations"/>
          <xsd:enumeration value="Finance"/>
          <xsd:enumeration value="Health"/>
          <xsd:enumeration value="Human Resources"/>
          <xsd:enumeration value="Information Technology"/>
          <xsd:enumeration value="IS&amp;T"/>
          <xsd:enumeration value="Knowledge &amp; Data Management"/>
          <xsd:enumeration value="Land Management"/>
          <xsd:enumeration value="People &amp; Culture"/>
          <xsd:enumeration value="Power Station"/>
          <xsd:enumeration value="Process Safety"/>
          <xsd:enumeration value="Procurement (Commercial)"/>
          <xsd:enumeration value="Project Controls"/>
          <xsd:enumeration value="Project Engineering"/>
          <xsd:enumeration value="Project Execution"/>
          <xsd:enumeration value="Projects"/>
          <xsd:enumeration value="Radiation"/>
          <xsd:enumeration value="Radiation Safety"/>
          <xsd:enumeration value="Ranger Rehab Study"/>
          <xsd:enumeration value="Risk &amp; Compliance"/>
          <xsd:enumeration value="Safety"/>
          <xsd:enumeration value="Site Services"/>
          <xsd:enumeration value="Sustaining Capital &amp; Maintenance"/>
          <xsd:enumeration value="Training"/>
          <xsd:enumeration value="Water &amp; Environment"/>
          <xsd:enumeration value="Water Treatment &amp; Warehouse"/>
          <xsd:enumeration value="Water Treatment"/>
        </xsd:restriction>
      </xsd:simpleType>
    </xsd:element>
    <xsd:element name="l91c4820369b489b8861d405645b78aa" ma:index="44" nillable="true" ma:taxonomy="true" ma:internalName="l91c4820369b489b8861d405645b78aa" ma:taxonomyFieldName="ERA_x0020_work_x0020_areas" ma:displayName="ERA work areas" ma:indexed="true" ma:default="2564;#ERA Energy Resources|0632174c-fcaf-4177-85d7-68e0566756d9" ma:fieldId="{591c4820-369b-489b-8861-d405645b78aa}" ma:sspId="21f86543-ceb4-41e6-9570-90863782e252" ma:termSetId="6d68c67f-6c90-40ad-b459-0eddeffb6e88" ma:anchorId="00000000-0000-0000-0000-000000000000" ma:open="false" ma:isKeyword="false">
      <xsd:complexType>
        <xsd:sequence>
          <xsd:element ref="pc:Terms" minOccurs="0" maxOccurs="1"/>
        </xsd:sequence>
      </xsd:complex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c1786-c50f-4dd1-b157-a2f8f44a625f" elementFormDefault="qualified">
    <xsd:import namespace="http://schemas.microsoft.com/office/2006/documentManagement/types"/>
    <xsd:import namespace="http://schemas.microsoft.com/office/infopath/2007/PartnerControls"/>
    <xsd:element name="RioAuthor" ma:index="3" nillable="true" ma:displayName="Author" ma:description="This is the author of the document, this may be different to the person that creates the document or loads it into One Space. It may be a person or a group." ma:SearchPeopleOnly="false" ma:SharePointGroup="0" ma:internalName="Rio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4aa1175d5554b40a0e094e1c1b097a3" ma:index="17" nillable="true" ma:taxonomy="true" ma:internalName="o4aa1175d5554b40a0e094e1c1b097a3" ma:taxonomyFieldName="InformationClassification" ma:displayName="Information Security Classification" ma:default="16;#Rio Tinto Internal Use|8cc5108e-8a2b-4a9d-b80f-480aa1fd1db6" ma:fieldId="{84aa1175-d555-4b40-a0e0-94e1c1b097a3}" ma:sspId="21f86543-ceb4-41e6-9570-90863782e252" ma:termSetId="a9cf929c-ec91-43a0-9647-d0253c32597b" ma:anchorId="00000000-0000-0000-0000-000000000000" ma:open="false" ma:isKeyword="false">
      <xsd:complexType>
        <xsd:sequence>
          <xsd:element ref="pc:Terms" minOccurs="0" maxOccurs="1"/>
        </xsd:sequence>
      </xsd:complexType>
    </xsd:element>
    <xsd:element name="TaxKeywordTaxHTField" ma:index="19" nillable="true" ma:taxonomy="true" ma:internalName="TaxKeywordTaxHTField" ma:taxonomyFieldName="TaxKeyword" ma:displayName="Enterprise Keywords" ma:fieldId="{23f27201-bee3-471e-b2e7-b64fd8b7ca38}" ma:taxonomyMulti="true" ma:sspId="21f86543-ceb4-41e6-9570-90863782e252"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description="" ma:hidden="true" ma:list="{8ddd9a96-866d-4d23-8b5f-a99006da366b}" ma:internalName="TaxCatchAll" ma:showField="CatchAllData" ma:web="e21805f8-34b3-43b0-9ce4-177cd2b1d0fc">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8ddd9a96-866d-4d23-8b5f-a99006da366b}" ma:internalName="TaxCatchAllLabel" ma:readOnly="true" ma:showField="CatchAllDataLabel" ma:web="e21805f8-34b3-43b0-9ce4-177cd2b1d0fc">
      <xsd:complexType>
        <xsd:complexContent>
          <xsd:extension base="dms:MultiChoiceLookup">
            <xsd:sequence>
              <xsd:element name="Value" type="dms:Lookup" maxOccurs="unbounded" minOccurs="0" nillable="true"/>
            </xsd:sequence>
          </xsd:extension>
        </xsd:complexContent>
      </xsd:complexType>
    </xsd:element>
    <xsd:element name="ef6ad08ca50a4312b75b63c570a88810" ma:index="23" nillable="true" ma:taxonomy="true" ma:internalName="ef6ad08ca50a4312b75b63c570a88810" ma:taxonomyFieldName="BusinessClassification" ma:displayName="Business Classification" ma:default="4;#HSEQ (JA)|4bc85e4b-abc1-4a8d-8b56-eebfc6cb40ca" ma:fieldId="{ef6ad08c-a50a-4312-b75b-63c570a88810}" ma:sspId="21f86543-ceb4-41e6-9570-90863782e252" ma:termSetId="4485e56b-8479-4983-8b56-eebf1a6b630c" ma:anchorId="00000000-0000-0000-0000-000000000000" ma:open="false" ma:isKeyword="false">
      <xsd:complexType>
        <xsd:sequence>
          <xsd:element ref="pc:Terms" minOccurs="0" maxOccurs="1"/>
        </xsd:sequence>
      </xsd:complexType>
    </xsd:element>
    <xsd:element name="b4474f0d7edf4d3983bcb36bf4e6764b" ma:index="26" nillable="true" ma:taxonomy="true" ma:internalName="b4474f0d7edf4d3983bcb36bf4e6764b" ma:taxonomyFieldName="RioLanguage" ma:displayName="Language" ma:default="2;#English|375a50ad-38b6-41fc-850f-7aa91649ee84" ma:fieldId="{b4474f0d-7edf-4d39-83bc-b36bf4e6764b}" ma:taxonomyMulti="true" ma:sspId="21f86543-ceb4-41e6-9570-90863782e252" ma:termSetId="ff33bc8f-e696-4a40-8899-76a1cdf88d29" ma:anchorId="00000000-0000-0000-0000-000000000000" ma:open="false" ma:isKeyword="false">
      <xsd:complexType>
        <xsd:sequence>
          <xsd:element ref="pc:Terms" minOccurs="0" maxOccurs="1"/>
        </xsd:sequence>
      </xsd:complexType>
    </xsd:element>
    <xsd:element name="k38edeeda0514a65968a154e7a4f6a97" ma:index="32" nillable="true" ma:taxonomy="true" ma:internalName="k38edeeda0514a65968a154e7a4f6a97" ma:taxonomyFieldName="OrganisationalArea" ma:displayName="Organisational Area" ma:indexed="true" ma:default="21;#ERA (10834)|49494559-2236-4fbe-9db0-5e98991532e6" ma:fieldId="{438edeed-a051-4a65-968a-154e7a4f6a97}" ma:sspId="21f86543-ceb4-41e6-9570-90863782e252" ma:termSetId="f8d02bd8-0801-43c3-b990-778d20a47574" ma:anchorId="00000000-0000-0000-0000-000000000000" ma:open="false" ma:isKeyword="false">
      <xsd:complexType>
        <xsd:sequence>
          <xsd:element ref="pc:Terms" minOccurs="0" maxOccurs="1"/>
        </xsd:sequence>
      </xsd:complexType>
    </xsd:element>
    <xsd:element name="RT_RTLM_DocumentID" ma:index="49" nillable="true" ma:displayName="Document ID" ma:description="Document Number" ma:indexed="true" ma:internalName="RT_RTLM_Docum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1805f8-34b3-43b0-9ce4-177cd2b1d0fc"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1f86543-ceb4-41e6-9570-90863782e252" ContentTypeId="0x010100E9FB38BB10BD44EF98CB761353F04D76"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3EE35-DCD0-476B-9C3D-30686FF578DE}">
  <ds:schemaRefs>
    <ds:schemaRef ds:uri="http://schemas.microsoft.com/office/2006/documentManagement/types"/>
    <ds:schemaRef ds:uri="http://purl.org/dc/dcmitype/"/>
    <ds:schemaRef ds:uri="http://schemas.microsoft.com/office/2006/metadata/properties"/>
    <ds:schemaRef ds:uri="http://www.w3.org/XML/1998/namespace"/>
    <ds:schemaRef ds:uri="http://purl.org/dc/terms/"/>
    <ds:schemaRef ds:uri="fb92e96a-dd1a-425d-9a99-bc3238297933"/>
    <ds:schemaRef ds:uri="http://schemas.openxmlformats.org/package/2006/metadata/core-properties"/>
    <ds:schemaRef ds:uri="e21805f8-34b3-43b0-9ce4-177cd2b1d0fc"/>
    <ds:schemaRef ds:uri="http://purl.org/dc/elements/1.1/"/>
    <ds:schemaRef ds:uri="http://schemas.microsoft.com/office/infopath/2007/PartnerControls"/>
    <ds:schemaRef ds:uri="http://schemas.microsoft.com/sharepoint/v4"/>
    <ds:schemaRef ds:uri="931c1786-c50f-4dd1-b157-a2f8f44a625f"/>
  </ds:schemaRefs>
</ds:datastoreItem>
</file>

<file path=customXml/itemProps2.xml><?xml version="1.0" encoding="utf-8"?>
<ds:datastoreItem xmlns:ds="http://schemas.openxmlformats.org/officeDocument/2006/customXml" ds:itemID="{23862F9E-47C5-46B9-B925-5C0F1C4D667C}"/>
</file>

<file path=customXml/itemProps3.xml><?xml version="1.0" encoding="utf-8"?>
<ds:datastoreItem xmlns:ds="http://schemas.openxmlformats.org/officeDocument/2006/customXml" ds:itemID="{C4027E29-8D58-4830-A172-CB69FA78183F}">
  <ds:schemaRefs>
    <ds:schemaRef ds:uri="Microsoft.SharePoint.Taxonomy.ContentTypeSync"/>
  </ds:schemaRefs>
</ds:datastoreItem>
</file>

<file path=customXml/itemProps4.xml><?xml version="1.0" encoding="utf-8"?>
<ds:datastoreItem xmlns:ds="http://schemas.openxmlformats.org/officeDocument/2006/customXml" ds:itemID="{22379F55-597E-492E-83D9-E1A2858EE369}">
  <ds:schemaRefs>
    <ds:schemaRef ds:uri="http://schemas.microsoft.com/sharepoint/events"/>
  </ds:schemaRefs>
</ds:datastoreItem>
</file>

<file path=customXml/itemProps5.xml><?xml version="1.0" encoding="utf-8"?>
<ds:datastoreItem xmlns:ds="http://schemas.openxmlformats.org/officeDocument/2006/customXml" ds:itemID="{9327BE56-5AAF-4DE5-961A-D2521E23D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ERA Communities Policy</vt:lpstr>
    </vt:vector>
  </TitlesOfParts>
  <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 Communities Policy</dc:title>
  <dc:subject/>
  <dc:creator>Jess</dc:creator>
  <cp:keywords>POL007; Factsheet</cp:keywords>
  <dc:description/>
  <cp:lastModifiedBy>Lowrey, Jessica (ERA)</cp:lastModifiedBy>
  <cp:revision>13</cp:revision>
  <dcterms:created xsi:type="dcterms:W3CDTF">2022-10-10T05:12:00Z</dcterms:created>
  <dcterms:modified xsi:type="dcterms:W3CDTF">2025-08-25T05:45:00Z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0x010100E9FB38BB10BD44EF98CB761353F04D7600C78EFAE44E451542B176E182FE1C4C2A</vt:lpwstr>
  </property>
  <property fmtid="{D5CDD505-2E9C-101B-9397-08002B2CF9AE}" pid="3" name="OrganisationalArea">
    <vt:lpwstr>38;#Health,Safety, Environment ＆ Communities (30161990)|307ff227-b41c-4bbb-8dd6-8e2c8b2e59ea</vt:lpwstr>
  </property>
  <property fmtid="{D5CDD505-2E9C-101B-9397-08002B2CF9AE}" pid="4" name="RioLanguage">
    <vt:lpwstr>2;#English|375a50ad-38b6-41fc-850f-7aa91649ee84</vt:lpwstr>
  </property>
  <property fmtid="{D5CDD505-2E9C-101B-9397-08002B2CF9AE}" pid="5" name="_dlc_DocIdItemGuid">
    <vt:lpwstr>adc3d67b-1653-4b4f-b829-083355d90529</vt:lpwstr>
  </property>
  <property fmtid="{D5CDD505-2E9C-101B-9397-08002B2CF9AE}" pid="6" name="ERA work areas">
    <vt:lpwstr>2564;#ERA Energy Resources|0632174c-fcaf-4177-85d7-68e0566756d9</vt:lpwstr>
  </property>
  <property fmtid="{D5CDD505-2E9C-101B-9397-08002B2CF9AE}" pid="7" name="BusinessClassification">
    <vt:lpwstr>411;#Manage Policies and Procedures (FA 45)|170c621a-41e2-46b3-ad3c-9abc7a2c5e39</vt:lpwstr>
  </property>
  <property fmtid="{D5CDD505-2E9C-101B-9397-08002B2CF9AE}" pid="8" name="InformationClassification">
    <vt:lpwstr>16;#Rio Tinto Internal Use|8cc5108e-8a2b-4a9d-b80f-480aa1fd1db6</vt:lpwstr>
  </property>
  <property fmtid="{D5CDD505-2E9C-101B-9397-08002B2CF9AE}" pid="9" name="TaxKeyword">
    <vt:lpwstr>1983;#POL007|cb2f03c8-75e2-499b-b622-4f3496c23e39;#171;#Factsheet|89450f1e-3626-4b8c-9488-a0174cdf1dee</vt:lpwstr>
  </property>
  <property fmtid="{D5CDD505-2E9C-101B-9397-08002B2CF9AE}" pid="10" name="Document Type 1">
    <vt:lpwstr>119;#POL|3ff374d4-134c-498a-bd52-2807e22ee35e</vt:lpwstr>
  </property>
  <property fmtid="{D5CDD505-2E9C-101B-9397-08002B2CF9AE}" pid="11" name="ERA_x0020_work_x0020_areas">
    <vt:lpwstr>2564;#ERA Energy Resources|0632174c-fcaf-4177-85d7-68e0566756d9</vt:lpwstr>
  </property>
  <property fmtid="{D5CDD505-2E9C-101B-9397-08002B2CF9AE}" pid="12" name="Document_x0020_Type_x0020_1">
    <vt:lpwstr>119;#POL|3ff374d4-134c-498a-bd52-2807e22ee35e</vt:lpwstr>
  </property>
</Properties>
</file>