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B040" w14:textId="0EA9874F" w:rsidR="00301E35" w:rsidRPr="00875E72" w:rsidRDefault="00980B9C" w:rsidP="00301E35">
      <w:pPr>
        <w:pStyle w:val="ERAINTROPARA"/>
        <w:rPr>
          <w:sz w:val="18"/>
          <w:szCs w:val="18"/>
        </w:rPr>
      </w:pPr>
      <w:r>
        <w:rPr>
          <w:noProof/>
        </w:rPr>
        <w:drawing>
          <wp:anchor distT="0" distB="0" distL="114300" distR="114300" simplePos="0" relativeHeight="251667456" behindDoc="1" locked="0" layoutInCell="1" allowOverlap="1" wp14:anchorId="4116880B" wp14:editId="7FE2BA57">
            <wp:simplePos x="0" y="0"/>
            <wp:positionH relativeFrom="column">
              <wp:posOffset>-386940</wp:posOffset>
            </wp:positionH>
            <wp:positionV relativeFrom="paragraph">
              <wp:posOffset>-3253852</wp:posOffset>
            </wp:positionV>
            <wp:extent cx="7623175" cy="2716286"/>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97206" cy="2742665"/>
                    </a:xfrm>
                    <a:prstGeom prst="rect">
                      <a:avLst/>
                    </a:prstGeom>
                  </pic:spPr>
                </pic:pic>
              </a:graphicData>
            </a:graphic>
            <wp14:sizeRelH relativeFrom="page">
              <wp14:pctWidth>0</wp14:pctWidth>
            </wp14:sizeRelH>
            <wp14:sizeRelV relativeFrom="page">
              <wp14:pctHeight>0</wp14:pctHeight>
            </wp14:sizeRelV>
          </wp:anchor>
        </w:drawing>
      </w:r>
      <w:r w:rsidR="00397BD6" w:rsidRPr="00875E72">
        <w:rPr>
          <w:noProof/>
          <w:sz w:val="18"/>
          <w:szCs w:val="18"/>
        </w:rPr>
        <mc:AlternateContent>
          <mc:Choice Requires="wps">
            <w:drawing>
              <wp:anchor distT="0" distB="0" distL="114300" distR="114300" simplePos="0" relativeHeight="251659264" behindDoc="0" locked="0" layoutInCell="1" allowOverlap="1" wp14:anchorId="1F472E48" wp14:editId="240BFABB">
                <wp:simplePos x="0" y="0"/>
                <wp:positionH relativeFrom="column">
                  <wp:posOffset>-389417</wp:posOffset>
                </wp:positionH>
                <wp:positionV relativeFrom="page">
                  <wp:posOffset>2676525</wp:posOffset>
                </wp:positionV>
                <wp:extent cx="7623175" cy="418465"/>
                <wp:effectExtent l="0" t="0" r="0" b="635"/>
                <wp:wrapNone/>
                <wp:docPr id="2" name="Text Box 2"/>
                <wp:cNvGraphicFramePr/>
                <a:graphic xmlns:a="http://schemas.openxmlformats.org/drawingml/2006/main">
                  <a:graphicData uri="http://schemas.microsoft.com/office/word/2010/wordprocessingShape">
                    <wps:wsp>
                      <wps:cNvSpPr txBox="1"/>
                      <wps:spPr>
                        <a:xfrm>
                          <a:off x="0" y="0"/>
                          <a:ext cx="7623175" cy="418465"/>
                        </a:xfrm>
                        <a:prstGeom prst="rect">
                          <a:avLst/>
                        </a:prstGeom>
                        <a:solidFill>
                          <a:srgbClr val="3BAE49">
                            <a:alpha val="25098"/>
                          </a:srgbClr>
                        </a:solidFill>
                        <a:ln w="6350">
                          <a:noFill/>
                        </a:ln>
                        <a:effectLst/>
                      </wps:spPr>
                      <wps:txbx>
                        <w:txbxContent>
                          <w:p w14:paraId="07E18834" w14:textId="5B06FD11" w:rsidR="003626AD" w:rsidRPr="00961CE9" w:rsidRDefault="00301E35" w:rsidP="0003515A">
                            <w:pPr>
                              <w:ind w:left="20"/>
                              <w:jc w:val="center"/>
                              <w:rPr>
                                <w:i/>
                                <w:color w:val="3BAE49"/>
                                <w:sz w:val="32"/>
                                <w:szCs w:val="32"/>
                                <w:lang w:val="en-AU"/>
                              </w:rPr>
                            </w:pPr>
                            <w:r>
                              <w:rPr>
                                <w:i/>
                                <w:color w:val="3BAE49"/>
                                <w:sz w:val="32"/>
                                <w:szCs w:val="32"/>
                                <w:lang w:val="en-AU"/>
                              </w:rPr>
                              <w:t>Challenge assumptions and biases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72E48" id="_x0000_t202" coordsize="21600,21600" o:spt="202" path="m,l,21600r21600,l21600,xe">
                <v:stroke joinstyle="miter"/>
                <v:path gradientshapeok="t" o:connecttype="rect"/>
              </v:shapetype>
              <v:shape id="Text Box 2" o:spid="_x0000_s1026" type="#_x0000_t202" style="position:absolute;margin-left:-30.65pt;margin-top:210.75pt;width:600.25pt;height:3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" fillcolor="#3bae49" stroked="f" strokeweight=".5pt">
                <v:fill opacity="16448f"/>
                <v:textbox>
                  <w:txbxContent>
                    <w:p w14:paraId="07E18834" w14:textId="5B06FD11" w:rsidR="003626AD" w:rsidRPr="00961CE9" w:rsidRDefault="00301E35" w:rsidP="0003515A">
                      <w:pPr>
                        <w:ind w:left="20"/>
                        <w:jc w:val="center"/>
                        <w:rPr>
                          <w:i/>
                          <w:color w:val="3BAE49"/>
                          <w:sz w:val="32"/>
                          <w:szCs w:val="32"/>
                          <w:lang w:val="en-AU"/>
                        </w:rPr>
                      </w:pPr>
                      <w:r>
                        <w:rPr>
                          <w:i/>
                          <w:color w:val="3BAE49"/>
                          <w:sz w:val="32"/>
                          <w:szCs w:val="32"/>
                          <w:lang w:val="en-AU"/>
                        </w:rPr>
                        <w:t>Challenge assumptions and biases</w:t>
                      </w:r>
                    </w:p>
                  </w:txbxContent>
                </v:textbox>
                <w10:wrap anchory="page"/>
              </v:shape>
            </w:pict>
          </mc:Fallback>
        </mc:AlternateContent>
      </w:r>
      <w:r w:rsidR="0003515A" w:rsidRPr="00875E72">
        <w:rPr>
          <w:noProof/>
          <w:sz w:val="18"/>
          <w:szCs w:val="18"/>
        </w:rPr>
        <mc:AlternateContent>
          <mc:Choice Requires="wps">
            <w:drawing>
              <wp:anchor distT="0" distB="0" distL="114300" distR="114300" simplePos="0" relativeHeight="251661312" behindDoc="0" locked="0" layoutInCell="1" allowOverlap="1" wp14:anchorId="7CF1AEDC" wp14:editId="51955587">
                <wp:simplePos x="0" y="0"/>
                <wp:positionH relativeFrom="column">
                  <wp:posOffset>-100965</wp:posOffset>
                </wp:positionH>
                <wp:positionV relativeFrom="paragraph">
                  <wp:posOffset>-1176296</wp:posOffset>
                </wp:positionV>
                <wp:extent cx="4386580" cy="566420"/>
                <wp:effectExtent l="0" t="0" r="0" b="0"/>
                <wp:wrapNone/>
                <wp:docPr id="3" name="Text Box 3"/>
                <wp:cNvGraphicFramePr/>
                <a:graphic xmlns:a="http://schemas.openxmlformats.org/drawingml/2006/main">
                  <a:graphicData uri="http://schemas.microsoft.com/office/word/2010/wordprocessingShape">
                    <wps:wsp>
                      <wps:cNvSpPr txBox="1"/>
                      <wps:spPr>
                        <a:xfrm>
                          <a:off x="0" y="0"/>
                          <a:ext cx="4386580" cy="566420"/>
                        </a:xfrm>
                        <a:prstGeom prst="rect">
                          <a:avLst/>
                        </a:prstGeom>
                        <a:noFill/>
                        <a:ln w="6350">
                          <a:noFill/>
                        </a:ln>
                        <a:effectLst/>
                      </wps:spPr>
                      <wps:txbx>
                        <w:txbxContent>
                          <w:p w14:paraId="4DE23548" w14:textId="17BD05F5" w:rsidR="00766DA4" w:rsidRPr="00C066D4" w:rsidRDefault="00766DA4" w:rsidP="000B6EB2">
                            <w:pPr>
                              <w:pStyle w:val="1ERAMAINHEADING"/>
                              <w:rPr>
                                <w:b w:val="0"/>
                                <w:bCs w:val="0"/>
                              </w:rPr>
                            </w:pPr>
                            <w:r w:rsidRPr="00C066D4">
                              <w:rPr>
                                <w:b w:val="0"/>
                                <w:bCs w:val="0"/>
                              </w:rPr>
                              <w:t xml:space="preserve">ERA </w:t>
                            </w:r>
                            <w:r w:rsidR="00301E35">
                              <w:rPr>
                                <w:b w:val="0"/>
                                <w:bCs w:val="0"/>
                              </w:rPr>
                              <w:t>diversity</w:t>
                            </w:r>
                            <w:r w:rsidR="000705A5">
                              <w:rPr>
                                <w:b w:val="0"/>
                                <w:bCs w:val="0"/>
                              </w:rPr>
                              <w:t xml:space="preserv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1AEDC" id="Text Box 3" o:spid="_x0000_s1027" type="#_x0000_t202" style="position:absolute;margin-left:-7.95pt;margin-top:-92.6pt;width:345.4pt;height:4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" filled="f" stroked="f" strokeweight=".5pt">
                <v:textbox>
                  <w:txbxContent>
                    <w:p w14:paraId="4DE23548" w14:textId="17BD05F5" w:rsidR="00766DA4" w:rsidRPr="00C066D4" w:rsidRDefault="00766DA4" w:rsidP="000B6EB2">
                      <w:pPr>
                        <w:pStyle w:val="1ERAMAINHEADING"/>
                        <w:rPr>
                          <w:b w:val="0"/>
                          <w:bCs w:val="0"/>
                        </w:rPr>
                      </w:pPr>
                      <w:r w:rsidRPr="00C066D4">
                        <w:rPr>
                          <w:b w:val="0"/>
                          <w:bCs w:val="0"/>
                        </w:rPr>
                        <w:t xml:space="preserve">ERA </w:t>
                      </w:r>
                      <w:r w:rsidR="00301E35">
                        <w:rPr>
                          <w:b w:val="0"/>
                          <w:bCs w:val="0"/>
                        </w:rPr>
                        <w:t>diversity</w:t>
                      </w:r>
                      <w:r w:rsidR="000705A5">
                        <w:rPr>
                          <w:b w:val="0"/>
                          <w:bCs w:val="0"/>
                        </w:rPr>
                        <w:t xml:space="preserve"> policy</w:t>
                      </w:r>
                    </w:p>
                  </w:txbxContent>
                </v:textbox>
              </v:shape>
            </w:pict>
          </mc:Fallback>
        </mc:AlternateContent>
      </w:r>
      <w:r w:rsidR="00301E35" w:rsidRPr="00875E72">
        <w:rPr>
          <w:noProof/>
          <w:sz w:val="18"/>
          <w:szCs w:val="18"/>
        </w:rPr>
        <w:t>ER</w:t>
      </w:r>
      <w:r w:rsidR="00301E35" w:rsidRPr="00875E72">
        <w:rPr>
          <w:sz w:val="18"/>
          <w:szCs w:val="18"/>
        </w:rPr>
        <w:t xml:space="preserve">A understands and supports the strengths delivered by workplace diversity. ERA believes that everyone has a right to the same treatment and opportunities regardless of age, race, gender, sexual orientation and any other attribute irrelevant to workplace performance.  </w:t>
      </w:r>
    </w:p>
    <w:p w14:paraId="1F4E5374" w14:textId="1A8F5777" w:rsidR="00301E35" w:rsidRPr="00B31627" w:rsidRDefault="00301E35" w:rsidP="00301E35">
      <w:pPr>
        <w:pStyle w:val="2ERASUBHEADING"/>
      </w:pPr>
      <w:r w:rsidRPr="00B31627">
        <w:t>Purpose</w:t>
      </w:r>
    </w:p>
    <w:p w14:paraId="45267AD5" w14:textId="7CC3C18A" w:rsidR="00301E35" w:rsidRPr="00B31627" w:rsidRDefault="00301E35" w:rsidP="00301E35">
      <w:r w:rsidRPr="00B31627">
        <w:t>ERA recognises the value of attracting and retaining employees with different backgrounds, knowledge, experiences and abilities. ERA respects people as individuals and values their differences. It is committed to creating a working environment that is fair and flexible, promotes personal and professional growth, and benefits from the capabilities of its diverse</w:t>
      </w:r>
      <w:r w:rsidRPr="00B31627">
        <w:rPr>
          <w:spacing w:val="-8"/>
        </w:rPr>
        <w:t xml:space="preserve"> </w:t>
      </w:r>
      <w:r w:rsidRPr="00B31627">
        <w:t>workforce.</w:t>
      </w:r>
      <w:r w:rsidR="00875E72">
        <w:t xml:space="preserve"> </w:t>
      </w:r>
      <w:r w:rsidRPr="00B31627">
        <w:t>It is for these reasons that ERA is committed to:</w:t>
      </w:r>
    </w:p>
    <w:p w14:paraId="70431425" w14:textId="77777777" w:rsidR="00301E35" w:rsidRPr="00301E35" w:rsidRDefault="00301E35" w:rsidP="00301E35">
      <w:pPr>
        <w:pStyle w:val="3ERABULLETPOINT"/>
      </w:pPr>
      <w:r w:rsidRPr="00301E35">
        <w:t>Providing a workplace in which everyone has the opportunity to fully participate and is valued for their distinctive skills, experiences and perspectives.</w:t>
      </w:r>
    </w:p>
    <w:p w14:paraId="5868B651" w14:textId="77777777" w:rsidR="00301E35" w:rsidRPr="00301E35" w:rsidRDefault="00301E35" w:rsidP="00301E35">
      <w:pPr>
        <w:pStyle w:val="3ERABULLETPOINT"/>
      </w:pPr>
      <w:r w:rsidRPr="00301E35">
        <w:t>Incorporating diversity into its business practices through its corporate social responsibility initiatives that aim to improve the quality of life for its workforce, their families, communities and society at large.</w:t>
      </w:r>
    </w:p>
    <w:p w14:paraId="44272A66" w14:textId="77777777" w:rsidR="00301E35" w:rsidRPr="00B31627" w:rsidRDefault="00301E35" w:rsidP="00301E35">
      <w:pPr>
        <w:pStyle w:val="2ERASUBHEADING"/>
      </w:pPr>
      <w:r w:rsidRPr="00301E35">
        <w:t>Scope</w:t>
      </w:r>
    </w:p>
    <w:p w14:paraId="7B812CE2" w14:textId="0196647D" w:rsidR="00301E35" w:rsidRPr="00B31627" w:rsidRDefault="00301E35" w:rsidP="00301E35">
      <w:r w:rsidRPr="00B31627">
        <w:t xml:space="preserve">This </w:t>
      </w:r>
      <w:r w:rsidR="00E82A0D">
        <w:t>p</w:t>
      </w:r>
      <w:r w:rsidRPr="00B31627">
        <w:t>olicy applies to the ERA Board and all employees,</w:t>
      </w:r>
      <w:r>
        <w:t xml:space="preserve"> </w:t>
      </w:r>
      <w:r w:rsidRPr="00B31627">
        <w:t>contractors, visitors and all people seeking employment</w:t>
      </w:r>
      <w:r>
        <w:t xml:space="preserve"> </w:t>
      </w:r>
      <w:r w:rsidRPr="00B31627">
        <w:t>with ERA.</w:t>
      </w:r>
    </w:p>
    <w:p w14:paraId="25A3DDC1" w14:textId="77777777" w:rsidR="00301E35" w:rsidRPr="00B31627" w:rsidRDefault="00301E35" w:rsidP="00301E35">
      <w:pPr>
        <w:pStyle w:val="2ERASUBHEADING"/>
      </w:pPr>
      <w:r w:rsidRPr="00301E35">
        <w:t>Background</w:t>
      </w:r>
    </w:p>
    <w:p w14:paraId="42633448" w14:textId="4B21C9C9" w:rsidR="00301E35" w:rsidRPr="00B31627" w:rsidRDefault="00301E35" w:rsidP="00301E35">
      <w:r w:rsidRPr="00B31627">
        <w:t>At ERA, we want to maximise value from our access to a range of different skills and experience, and to bring these together to optimally address current and future business challenges. This requires us to build a working</w:t>
      </w:r>
      <w:r w:rsidR="001E5FF8">
        <w:t xml:space="preserve"> </w:t>
      </w:r>
      <w:r w:rsidRPr="00B31627">
        <w:t>environment and organisational culture where differences are acknowledged and valued.</w:t>
      </w:r>
      <w:r w:rsidR="00875E72">
        <w:t xml:space="preserve"> </w:t>
      </w:r>
      <w:r w:rsidRPr="00B31627">
        <w:t>ERA acknowledges the benefits that flow from advancing</w:t>
      </w:r>
      <w:r>
        <w:t xml:space="preserve"> </w:t>
      </w:r>
      <w:r w:rsidRPr="00B31627">
        <w:t>Board and employee diversity, in particular gender and Indigenous diversity, including identification and rectification of gaps in the skills and experience of</w:t>
      </w:r>
      <w:r w:rsidR="00875E72">
        <w:t xml:space="preserve"> </w:t>
      </w:r>
      <w:r w:rsidRPr="00B31627">
        <w:t>directors and employees, enhanced employee retention, greater innovation and maximisation of available talent to achieve corporate</w:t>
      </w:r>
      <w:r w:rsidR="00E82A0D">
        <w:t xml:space="preserve"> success</w:t>
      </w:r>
      <w:r w:rsidRPr="00B31627">
        <w:t>.</w:t>
      </w:r>
    </w:p>
    <w:p w14:paraId="72D983DF" w14:textId="77777777" w:rsidR="00301E35" w:rsidRPr="00B31627" w:rsidRDefault="00301E35" w:rsidP="00301E35">
      <w:pPr>
        <w:pStyle w:val="2ERASUBHEADING"/>
      </w:pPr>
      <w:r w:rsidRPr="00B31627">
        <w:t xml:space="preserve">What is </w:t>
      </w:r>
      <w:r w:rsidRPr="00301E35">
        <w:t>diversity</w:t>
      </w:r>
      <w:r w:rsidRPr="00B31627">
        <w:t>?</w:t>
      </w:r>
    </w:p>
    <w:p w14:paraId="1DA4FA6D" w14:textId="1EC50FB7" w:rsidR="00301E35" w:rsidRPr="00B31627" w:rsidRDefault="00301E35" w:rsidP="00301E35">
      <w:pPr>
        <w:rPr>
          <w:b/>
        </w:rPr>
      </w:pPr>
      <w:r w:rsidRPr="00B31627">
        <w:t xml:space="preserve">Diversity recognises and values the contribution of people with differences in background, experiences and perspectives. Diversity in the context of ERA primarily refers to groups which are </w:t>
      </w:r>
      <w:r w:rsidR="001E5FF8" w:rsidRPr="00B31627">
        <w:t>underrepresented</w:t>
      </w:r>
      <w:r w:rsidRPr="00B31627">
        <w:t xml:space="preserve"> in our workforce. For ERA, we particularly wish to focus on the representation of women and Indigenous people in our workforce.</w:t>
      </w:r>
    </w:p>
    <w:p w14:paraId="5D27D72D" w14:textId="315C964F" w:rsidR="00301E35" w:rsidRPr="00B31627" w:rsidRDefault="00875E72" w:rsidP="00301E35">
      <w:pPr>
        <w:pStyle w:val="2ERASUBHEADING"/>
      </w:pPr>
      <w:r>
        <w:br w:type="column"/>
      </w:r>
      <w:r w:rsidR="00301E35" w:rsidRPr="00B31627">
        <w:t>Diversity commitments</w:t>
      </w:r>
    </w:p>
    <w:p w14:paraId="5C76C04C" w14:textId="77777777" w:rsidR="00301E35" w:rsidRPr="00B31627" w:rsidRDefault="00301E35" w:rsidP="00301E35">
      <w:r w:rsidRPr="00B31627">
        <w:t>Valuing and managing diversity means that ERA will:</w:t>
      </w:r>
    </w:p>
    <w:p w14:paraId="52BC137A" w14:textId="77777777" w:rsidR="00301E35" w:rsidRPr="00301E35" w:rsidRDefault="00301E35" w:rsidP="00301E35">
      <w:pPr>
        <w:pStyle w:val="3ERABULLETPOINT"/>
      </w:pPr>
      <w:r w:rsidRPr="00301E35">
        <w:t>Aim to increase the representation of women and Indigenous people, at all levels of the organisation.</w:t>
      </w:r>
    </w:p>
    <w:p w14:paraId="1444106E" w14:textId="77777777" w:rsidR="00301E35" w:rsidRPr="00301E35" w:rsidRDefault="00301E35" w:rsidP="00301E35">
      <w:pPr>
        <w:pStyle w:val="3ERABULLETPOINT"/>
      </w:pPr>
      <w:r w:rsidRPr="00301E35">
        <w:t>Ensure that employment practices in the areas of recruitment and selection, induction, training and staff development are tailored to the employment of women and Indigenous people.</w:t>
      </w:r>
    </w:p>
    <w:p w14:paraId="12370F06" w14:textId="0199C523" w:rsidR="00301E35" w:rsidRPr="00301E35" w:rsidRDefault="00301E35" w:rsidP="00301E35">
      <w:pPr>
        <w:pStyle w:val="3ERABULLETPOINT"/>
      </w:pPr>
      <w:r w:rsidRPr="00301E35">
        <w:t xml:space="preserve">Ensure that </w:t>
      </w:r>
      <w:r w:rsidR="0051065E">
        <w:t>all</w:t>
      </w:r>
      <w:r w:rsidRPr="00301E35">
        <w:t xml:space="preserve"> staff attend training to enhance communication and increase awareness of issues in relation to the employment of staff from diverse backgrounds.</w:t>
      </w:r>
    </w:p>
    <w:p w14:paraId="1B5ED512" w14:textId="77777777" w:rsidR="00301E35" w:rsidRPr="00301E35" w:rsidRDefault="00301E35" w:rsidP="00301E35">
      <w:pPr>
        <w:pStyle w:val="3ERABULLETPOINT"/>
      </w:pPr>
      <w:r w:rsidRPr="00301E35">
        <w:t>Develop flexible work practices to meet the differing needs of our employees, particularly those with parenting, family, or carer commitments.</w:t>
      </w:r>
    </w:p>
    <w:p w14:paraId="2020E2F7" w14:textId="77777777" w:rsidR="00301E35" w:rsidRDefault="00301E35" w:rsidP="00301E35">
      <w:pPr>
        <w:pStyle w:val="3ERABULLETPOINT"/>
      </w:pPr>
      <w:r w:rsidRPr="00301E35">
        <w:t>Create an awareness and understanding in all staff of their rights and responsibilities with regards to fairness, equity and respect for all aspects of diversity.</w:t>
      </w:r>
    </w:p>
    <w:p w14:paraId="1A1AB6BB" w14:textId="52449705" w:rsidR="0051065E" w:rsidRPr="00301E35" w:rsidRDefault="0051065E" w:rsidP="00301E35">
      <w:pPr>
        <w:pStyle w:val="3ERABULLETPOINT"/>
      </w:pPr>
      <w:r>
        <w:t>Have programs in place to increase</w:t>
      </w:r>
      <w:r w:rsidR="009E37EB">
        <w:t xml:space="preserve"> inclusiveness for</w:t>
      </w:r>
      <w:r>
        <w:t xml:space="preserve"> all people </w:t>
      </w:r>
      <w:r w:rsidR="009E37EB">
        <w:t>regardless of age, race, gender, sexual orientation (LGBTQIA+).</w:t>
      </w:r>
    </w:p>
    <w:p w14:paraId="28AFE5E3" w14:textId="77777777" w:rsidR="00301E35" w:rsidRPr="00B31627" w:rsidRDefault="00301E35" w:rsidP="00301E35">
      <w:pPr>
        <w:pStyle w:val="2ERASUBHEADING"/>
      </w:pPr>
      <w:r w:rsidRPr="00B31627">
        <w:t>Measurable objectives</w:t>
      </w:r>
    </w:p>
    <w:p w14:paraId="7F130C3A" w14:textId="77777777" w:rsidR="00301E35" w:rsidRPr="00301E35" w:rsidRDefault="00301E35" w:rsidP="00875E72">
      <w:r w:rsidRPr="00301E35">
        <w:t>ERA will set measurable objectives for achieving diversity, in particular gender and Indigenous diversity, in accordance with this policy and will review the effectiveness and relevance of these measurable objectives on an annual basis.</w:t>
      </w:r>
    </w:p>
    <w:p w14:paraId="18C91A50" w14:textId="77777777" w:rsidR="00301E35" w:rsidRPr="00B31627" w:rsidRDefault="00301E35" w:rsidP="00875E72">
      <w:r w:rsidRPr="00B31627">
        <w:t>ERA acknowledges that there are a number of different types of measurable objectives which may be implemented to assist in meeting its diversity goals, including:</w:t>
      </w:r>
    </w:p>
    <w:p w14:paraId="760331AC" w14:textId="77777777" w:rsidR="00301E35" w:rsidRPr="00301E35" w:rsidRDefault="00301E35" w:rsidP="00301E35">
      <w:pPr>
        <w:pStyle w:val="3ERABULLETPOINT"/>
      </w:pPr>
      <w:r w:rsidRPr="00301E35">
        <w:t>Procedural and structural objectives – for example, implementing procedures that support our diversity commitments.</w:t>
      </w:r>
    </w:p>
    <w:p w14:paraId="73957FAE" w14:textId="77777777" w:rsidR="00301E35" w:rsidRPr="00301E35" w:rsidRDefault="00301E35" w:rsidP="00301E35">
      <w:pPr>
        <w:pStyle w:val="3ERABULLETPOINT"/>
      </w:pPr>
      <w:r w:rsidRPr="00301E35">
        <w:t>Diversity targets – for example, setting targets for the number of women or Indigenous people throughout the business or in a particular part and implementing timeframes for this to occur by.</w:t>
      </w:r>
    </w:p>
    <w:p w14:paraId="49501B24" w14:textId="77777777" w:rsidR="00301E35" w:rsidRPr="00301E35" w:rsidRDefault="00301E35" w:rsidP="00301E35">
      <w:pPr>
        <w:pStyle w:val="3ERABULLETPOINT"/>
      </w:pPr>
      <w:r w:rsidRPr="00301E35">
        <w:t>Initiatives and programs – for example, identifying appropriate initiatives and programs and determining how the initiative will operate, who will be responsible for implementing it and setting a timetable for its introduction.</w:t>
      </w:r>
    </w:p>
    <w:p w14:paraId="4BE0BC4F" w14:textId="212E0155" w:rsidR="00FF550A" w:rsidRDefault="00FF550A" w:rsidP="00301E35">
      <w:pPr>
        <w:pStyle w:val="ERAINTROPARA"/>
        <w:rPr>
          <w:b w:val="0"/>
          <w:bCs w:val="0"/>
          <w:color w:val="231F20"/>
        </w:rPr>
      </w:pPr>
      <w:r>
        <w:rPr>
          <w:noProof/>
          <w:lang w:val="en-AU" w:eastAsia="en-AU"/>
        </w:rPr>
        <w:drawing>
          <wp:anchor distT="0" distB="0" distL="114300" distR="114300" simplePos="0" relativeHeight="251666432" behindDoc="0" locked="0" layoutInCell="1" allowOverlap="1" wp14:anchorId="51257E49" wp14:editId="4D6D1A2D">
            <wp:simplePos x="0" y="0"/>
            <wp:positionH relativeFrom="page">
              <wp:posOffset>4010025</wp:posOffset>
            </wp:positionH>
            <wp:positionV relativeFrom="paragraph">
              <wp:posOffset>150495</wp:posOffset>
            </wp:positionV>
            <wp:extent cx="899795" cy="899795"/>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t="14688" b="14688"/>
                    <a:stretch>
                      <a:fillRect/>
                    </a:stretch>
                  </pic:blipFill>
                  <pic:spPr bwMode="auto">
                    <a:xfrm>
                      <a:off x="0" y="0"/>
                      <a:ext cx="899795" cy="89979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64384" behindDoc="0" locked="0" layoutInCell="1" allowOverlap="1" wp14:anchorId="352EF280" wp14:editId="35297394">
            <wp:simplePos x="0" y="0"/>
            <wp:positionH relativeFrom="page">
              <wp:posOffset>4937988</wp:posOffset>
            </wp:positionH>
            <wp:positionV relativeFrom="paragraph">
              <wp:posOffset>205105</wp:posOffset>
            </wp:positionV>
            <wp:extent cx="1552575" cy="494030"/>
            <wp:effectExtent l="0" t="0" r="0" b="127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radW signature.jpg"/>
                    <pic:cNvPicPr/>
                  </pic:nvPicPr>
                  <pic:blipFill>
                    <a:blip r:embed="rId14">
                      <a:extLst>
                        <a:ext uri="{28A0092B-C50C-407E-A947-70E740481C1C}">
                          <a14:useLocalDpi xmlns:a14="http://schemas.microsoft.com/office/drawing/2010/main" val="0"/>
                        </a:ext>
                      </a:extLst>
                    </a:blip>
                    <a:stretch>
                      <a:fillRect/>
                    </a:stretch>
                  </pic:blipFill>
                  <pic:spPr>
                    <a:xfrm>
                      <a:off x="0" y="0"/>
                      <a:ext cx="1552575" cy="494030"/>
                    </a:xfrm>
                    <a:prstGeom prst="rect">
                      <a:avLst/>
                    </a:prstGeom>
                  </pic:spPr>
                </pic:pic>
              </a:graphicData>
            </a:graphic>
            <wp14:sizeRelH relativeFrom="margin">
              <wp14:pctWidth>0</wp14:pctWidth>
            </wp14:sizeRelH>
            <wp14:sizeRelV relativeFrom="margin">
              <wp14:pctHeight>0</wp14:pctHeight>
            </wp14:sizeRelV>
          </wp:anchor>
        </w:drawing>
      </w:r>
    </w:p>
    <w:p w14:paraId="01A9CBA8" w14:textId="032C8C43" w:rsidR="00933E39" w:rsidRPr="00C37E74" w:rsidRDefault="00C37E74" w:rsidP="00C37E74">
      <w:pPr>
        <w:rPr>
          <w:color w:val="231F20"/>
        </w:rPr>
      </w:pPr>
      <w:r w:rsidRPr="00FF550A">
        <w:rPr>
          <w:b/>
          <w:bCs/>
          <w:color w:val="231F20"/>
        </w:rPr>
        <w:t>Brad Welsh</w:t>
      </w:r>
      <w:r w:rsidRPr="00C37E74">
        <w:rPr>
          <w:color w:val="231F20"/>
        </w:rPr>
        <w:t xml:space="preserve"> </w:t>
      </w:r>
      <w:r w:rsidR="00FF550A">
        <w:rPr>
          <w:color w:val="231F20"/>
        </w:rPr>
        <w:br/>
      </w:r>
      <w:r w:rsidRPr="00C37E74">
        <w:rPr>
          <w:color w:val="231F20"/>
        </w:rPr>
        <w:t>Chief Executive</w:t>
      </w:r>
    </w:p>
    <w:sectPr w:rsidR="00933E39" w:rsidRPr="00C37E74" w:rsidSect="00875E72">
      <w:headerReference w:type="even" r:id="rId15"/>
      <w:headerReference w:type="default" r:id="rId16"/>
      <w:footerReference w:type="even" r:id="rId17"/>
      <w:footerReference w:type="default" r:id="rId18"/>
      <w:headerReference w:type="first" r:id="rId19"/>
      <w:footerReference w:type="first" r:id="rId20"/>
      <w:pgSz w:w="11906" w:h="16838"/>
      <w:pgMar w:top="5103" w:right="567" w:bottom="851"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BC4D" w14:textId="77777777" w:rsidR="00012D54" w:rsidRDefault="00012D54" w:rsidP="000B6EB2">
      <w:pPr>
        <w:spacing w:before="0" w:after="0"/>
      </w:pPr>
      <w:r>
        <w:separator/>
      </w:r>
    </w:p>
  </w:endnote>
  <w:endnote w:type="continuationSeparator" w:id="0">
    <w:p w14:paraId="640D796A" w14:textId="77777777" w:rsidR="00012D54" w:rsidRDefault="00012D54" w:rsidP="000B6E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bas Neue">
    <w:charset w:val="00"/>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0ECA" w14:textId="77777777" w:rsidR="004728C6" w:rsidRDefault="00472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8470" w14:textId="399CBF8B" w:rsidR="000B6EB2" w:rsidRPr="006B5257" w:rsidRDefault="006B5257" w:rsidP="006B5257">
    <w:pPr>
      <w:spacing w:before="0" w:after="0"/>
      <w:rPr>
        <w:b/>
        <w:bCs/>
        <w:color w:val="3BAE49"/>
        <w:lang w:val="en-AU"/>
      </w:rPr>
    </w:pPr>
    <w:r>
      <w:rPr>
        <w:b/>
        <w:bCs/>
        <w:color w:val="3BAE49"/>
        <w:lang w:val="en-AU"/>
      </w:rPr>
      <w:t>www.energyres.com.au</w:t>
    </w:r>
    <w:r>
      <w:rPr>
        <w:b/>
        <w:bCs/>
        <w:color w:val="3BAE49"/>
        <w:lang w:val="en-AU"/>
      </w:rPr>
      <w:tab/>
    </w:r>
    <w:r>
      <w:rPr>
        <w:b/>
        <w:bCs/>
        <w:color w:val="3BAE49"/>
        <w:lang w:val="en-AU"/>
      </w:rPr>
      <w:tab/>
    </w:r>
    <w:r>
      <w:rPr>
        <w:b/>
        <w:bCs/>
        <w:color w:val="3BAE49"/>
        <w:lang w:val="en-AU"/>
      </w:rPr>
      <w:tab/>
    </w:r>
    <w:r>
      <w:rPr>
        <w:b/>
        <w:bCs/>
        <w:color w:val="3BAE49"/>
        <w:lang w:val="en-AU"/>
      </w:rPr>
      <w:tab/>
    </w:r>
    <w:r>
      <w:rPr>
        <w:b/>
        <w:bCs/>
        <w:color w:val="3BAE49"/>
        <w:lang w:val="en-AU"/>
      </w:rPr>
      <w:tab/>
    </w:r>
    <w:r>
      <w:rPr>
        <w:b/>
        <w:bCs/>
        <w:color w:val="3BAE49"/>
        <w:lang w:val="en-AU"/>
      </w:rPr>
      <w:tab/>
    </w:r>
    <w:r>
      <w:rPr>
        <w:b/>
        <w:bCs/>
        <w:color w:val="3BAE49"/>
        <w:lang w:val="en-AU"/>
      </w:rPr>
      <w:tab/>
    </w:r>
    <w:r>
      <w:rPr>
        <w:b/>
        <w:bCs/>
        <w:color w:val="3BAE49"/>
        <w:lang w:val="en-AU"/>
      </w:rPr>
      <w:tab/>
    </w:r>
    <w:r>
      <w:rPr>
        <w:b/>
        <w:bCs/>
        <w:color w:val="3BAE49"/>
        <w:lang w:val="en-AU"/>
      </w:rPr>
      <w:tab/>
    </w:r>
    <w:r>
      <w:rPr>
        <w:b/>
        <w:bCs/>
        <w:color w:val="3BAE49"/>
        <w:lang w:val="en-AU"/>
      </w:rPr>
      <w:tab/>
      <w:t>Version 0.2</w:t>
    </w:r>
    <w:r w:rsidR="004728C6">
      <w:rPr>
        <w:b/>
        <w:bCs/>
        <w:color w:val="3BAE49"/>
        <w:lang w:val="en-AU"/>
      </w:rPr>
      <w:t>5</w:t>
    </w:r>
    <w:r>
      <w:rPr>
        <w:b/>
        <w:bCs/>
        <w:color w:val="3BAE49"/>
        <w:lang w:val="en-AU"/>
      </w:rPr>
      <w:t>.</w:t>
    </w:r>
    <w:r w:rsidR="00CC6B30">
      <w:rPr>
        <w:b/>
        <w:bCs/>
        <w:color w:val="3BAE49"/>
        <w:lang w:val="en-AU"/>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F85E" w14:textId="77777777" w:rsidR="004728C6" w:rsidRDefault="00472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718E" w14:textId="77777777" w:rsidR="00012D54" w:rsidRDefault="00012D54" w:rsidP="000B6EB2">
      <w:pPr>
        <w:spacing w:before="0" w:after="0"/>
      </w:pPr>
      <w:r>
        <w:separator/>
      </w:r>
    </w:p>
  </w:footnote>
  <w:footnote w:type="continuationSeparator" w:id="0">
    <w:p w14:paraId="2F175151" w14:textId="77777777" w:rsidR="00012D54" w:rsidRDefault="00012D54" w:rsidP="000B6EB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11BF" w14:textId="77777777" w:rsidR="004728C6" w:rsidRDefault="00472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4E27" w14:textId="77777777" w:rsidR="004728C6" w:rsidRDefault="004728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AAD4" w14:textId="77777777" w:rsidR="004728C6" w:rsidRDefault="00472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F3992"/>
    <w:multiLevelType w:val="hybridMultilevel"/>
    <w:tmpl w:val="D0189F90"/>
    <w:lvl w:ilvl="0" w:tplc="76DEBCC8">
      <w:start w:val="1"/>
      <w:numFmt w:val="bullet"/>
      <w:pStyle w:val="3ERABULLETPOINT"/>
      <w:lvlText w:val=""/>
      <w:lvlJc w:val="left"/>
      <w:pPr>
        <w:ind w:left="340" w:hanging="340"/>
      </w:pPr>
      <w:rPr>
        <w:rFonts w:ascii="Symbol" w:hAnsi="Symbol" w:hint="default"/>
        <w:color w:val="3BAE4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D83FB8"/>
    <w:multiLevelType w:val="hybridMultilevel"/>
    <w:tmpl w:val="519665B0"/>
    <w:lvl w:ilvl="0" w:tplc="A524D9C0">
      <w:numFmt w:val="bullet"/>
      <w:lvlText w:val="•"/>
      <w:lvlJc w:val="left"/>
      <w:pPr>
        <w:ind w:left="466" w:hanging="360"/>
      </w:pPr>
      <w:rPr>
        <w:rFonts w:ascii="Arial" w:eastAsia="Arial" w:hAnsi="Arial" w:cs="Arial" w:hint="default"/>
        <w:color w:val="231F20"/>
        <w:w w:val="100"/>
        <w:sz w:val="19"/>
        <w:szCs w:val="19"/>
        <w:lang w:val="en-US" w:eastAsia="en-US" w:bidi="ar-SA"/>
      </w:rPr>
    </w:lvl>
    <w:lvl w:ilvl="1" w:tplc="144E4C08">
      <w:numFmt w:val="bullet"/>
      <w:lvlText w:val="•"/>
      <w:lvlJc w:val="left"/>
      <w:pPr>
        <w:ind w:left="909" w:hanging="360"/>
      </w:pPr>
      <w:rPr>
        <w:rFonts w:hint="default"/>
        <w:lang w:val="en-US" w:eastAsia="en-US" w:bidi="ar-SA"/>
      </w:rPr>
    </w:lvl>
    <w:lvl w:ilvl="2" w:tplc="50D8D4AA">
      <w:numFmt w:val="bullet"/>
      <w:lvlText w:val="•"/>
      <w:lvlJc w:val="left"/>
      <w:pPr>
        <w:ind w:left="1358" w:hanging="360"/>
      </w:pPr>
      <w:rPr>
        <w:rFonts w:hint="default"/>
        <w:lang w:val="en-US" w:eastAsia="en-US" w:bidi="ar-SA"/>
      </w:rPr>
    </w:lvl>
    <w:lvl w:ilvl="3" w:tplc="20C0AA20">
      <w:numFmt w:val="bullet"/>
      <w:lvlText w:val="•"/>
      <w:lvlJc w:val="left"/>
      <w:pPr>
        <w:ind w:left="1807" w:hanging="360"/>
      </w:pPr>
      <w:rPr>
        <w:rFonts w:hint="default"/>
        <w:lang w:val="en-US" w:eastAsia="en-US" w:bidi="ar-SA"/>
      </w:rPr>
    </w:lvl>
    <w:lvl w:ilvl="4" w:tplc="23283DEC">
      <w:numFmt w:val="bullet"/>
      <w:lvlText w:val="•"/>
      <w:lvlJc w:val="left"/>
      <w:pPr>
        <w:ind w:left="2256" w:hanging="360"/>
      </w:pPr>
      <w:rPr>
        <w:rFonts w:hint="default"/>
        <w:lang w:val="en-US" w:eastAsia="en-US" w:bidi="ar-SA"/>
      </w:rPr>
    </w:lvl>
    <w:lvl w:ilvl="5" w:tplc="D7FA555A">
      <w:numFmt w:val="bullet"/>
      <w:lvlText w:val="•"/>
      <w:lvlJc w:val="left"/>
      <w:pPr>
        <w:ind w:left="2705" w:hanging="360"/>
      </w:pPr>
      <w:rPr>
        <w:rFonts w:hint="default"/>
        <w:lang w:val="en-US" w:eastAsia="en-US" w:bidi="ar-SA"/>
      </w:rPr>
    </w:lvl>
    <w:lvl w:ilvl="6" w:tplc="C96247DE">
      <w:numFmt w:val="bullet"/>
      <w:lvlText w:val="•"/>
      <w:lvlJc w:val="left"/>
      <w:pPr>
        <w:ind w:left="3155" w:hanging="360"/>
      </w:pPr>
      <w:rPr>
        <w:rFonts w:hint="default"/>
        <w:lang w:val="en-US" w:eastAsia="en-US" w:bidi="ar-SA"/>
      </w:rPr>
    </w:lvl>
    <w:lvl w:ilvl="7" w:tplc="8BF49F10">
      <w:numFmt w:val="bullet"/>
      <w:lvlText w:val="•"/>
      <w:lvlJc w:val="left"/>
      <w:pPr>
        <w:ind w:left="3604" w:hanging="360"/>
      </w:pPr>
      <w:rPr>
        <w:rFonts w:hint="default"/>
        <w:lang w:val="en-US" w:eastAsia="en-US" w:bidi="ar-SA"/>
      </w:rPr>
    </w:lvl>
    <w:lvl w:ilvl="8" w:tplc="D68E87C8">
      <w:numFmt w:val="bullet"/>
      <w:lvlText w:val="•"/>
      <w:lvlJc w:val="left"/>
      <w:pPr>
        <w:ind w:left="4053" w:hanging="360"/>
      </w:pPr>
      <w:rPr>
        <w:rFonts w:hint="default"/>
        <w:lang w:val="en-US" w:eastAsia="en-US" w:bidi="ar-SA"/>
      </w:rPr>
    </w:lvl>
  </w:abstractNum>
  <w:abstractNum w:abstractNumId="2" w15:restartNumberingAfterBreak="0">
    <w:nsid w:val="328C6C8C"/>
    <w:multiLevelType w:val="multilevel"/>
    <w:tmpl w:val="E4EA92D2"/>
    <w:styleLink w:val="CurrentList1"/>
    <w:lvl w:ilvl="0">
      <w:start w:val="1"/>
      <w:numFmt w:val="bullet"/>
      <w:lvlText w:val=""/>
      <w:lvlJc w:val="left"/>
      <w:pPr>
        <w:ind w:left="340" w:hanging="340"/>
      </w:pPr>
      <w:rPr>
        <w:rFonts w:ascii="Symbol" w:hAnsi="Symbol" w:hint="default"/>
        <w:color w:val="3BAE4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E966FD"/>
    <w:multiLevelType w:val="hybridMultilevel"/>
    <w:tmpl w:val="09545444"/>
    <w:lvl w:ilvl="0" w:tplc="99142CE4">
      <w:start w:val="1"/>
      <w:numFmt w:val="bullet"/>
      <w:lvlText w:val=""/>
      <w:lvlJc w:val="left"/>
      <w:pPr>
        <w:ind w:left="340"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9FA3088"/>
    <w:multiLevelType w:val="hybridMultilevel"/>
    <w:tmpl w:val="F8BE5D60"/>
    <w:lvl w:ilvl="0" w:tplc="9DA8A9C2">
      <w:numFmt w:val="bullet"/>
      <w:lvlText w:val="•"/>
      <w:lvlJc w:val="left"/>
      <w:pPr>
        <w:ind w:left="466" w:hanging="360"/>
      </w:pPr>
      <w:rPr>
        <w:rFonts w:ascii="Arial" w:eastAsia="Arial" w:hAnsi="Arial" w:cs="Arial" w:hint="default"/>
        <w:color w:val="231F20"/>
        <w:w w:val="100"/>
        <w:sz w:val="19"/>
        <w:szCs w:val="19"/>
        <w:lang w:val="en-US" w:eastAsia="en-US" w:bidi="ar-SA"/>
      </w:rPr>
    </w:lvl>
    <w:lvl w:ilvl="1" w:tplc="1504847E">
      <w:numFmt w:val="bullet"/>
      <w:lvlText w:val="•"/>
      <w:lvlJc w:val="left"/>
      <w:pPr>
        <w:ind w:left="891" w:hanging="360"/>
      </w:pPr>
      <w:rPr>
        <w:rFonts w:hint="default"/>
        <w:lang w:val="en-US" w:eastAsia="en-US" w:bidi="ar-SA"/>
      </w:rPr>
    </w:lvl>
    <w:lvl w:ilvl="2" w:tplc="445CFE7A">
      <w:numFmt w:val="bullet"/>
      <w:lvlText w:val="•"/>
      <w:lvlJc w:val="left"/>
      <w:pPr>
        <w:ind w:left="1323" w:hanging="360"/>
      </w:pPr>
      <w:rPr>
        <w:rFonts w:hint="default"/>
        <w:lang w:val="en-US" w:eastAsia="en-US" w:bidi="ar-SA"/>
      </w:rPr>
    </w:lvl>
    <w:lvl w:ilvl="3" w:tplc="36001F92">
      <w:numFmt w:val="bullet"/>
      <w:lvlText w:val="•"/>
      <w:lvlJc w:val="left"/>
      <w:pPr>
        <w:ind w:left="1755" w:hanging="360"/>
      </w:pPr>
      <w:rPr>
        <w:rFonts w:hint="default"/>
        <w:lang w:val="en-US" w:eastAsia="en-US" w:bidi="ar-SA"/>
      </w:rPr>
    </w:lvl>
    <w:lvl w:ilvl="4" w:tplc="8BA83924">
      <w:numFmt w:val="bullet"/>
      <w:lvlText w:val="•"/>
      <w:lvlJc w:val="left"/>
      <w:pPr>
        <w:ind w:left="2187" w:hanging="360"/>
      </w:pPr>
      <w:rPr>
        <w:rFonts w:hint="default"/>
        <w:lang w:val="en-US" w:eastAsia="en-US" w:bidi="ar-SA"/>
      </w:rPr>
    </w:lvl>
    <w:lvl w:ilvl="5" w:tplc="83C0BC7E">
      <w:numFmt w:val="bullet"/>
      <w:lvlText w:val="•"/>
      <w:lvlJc w:val="left"/>
      <w:pPr>
        <w:ind w:left="2619" w:hanging="360"/>
      </w:pPr>
      <w:rPr>
        <w:rFonts w:hint="default"/>
        <w:lang w:val="en-US" w:eastAsia="en-US" w:bidi="ar-SA"/>
      </w:rPr>
    </w:lvl>
    <w:lvl w:ilvl="6" w:tplc="D7661D44">
      <w:numFmt w:val="bullet"/>
      <w:lvlText w:val="•"/>
      <w:lvlJc w:val="left"/>
      <w:pPr>
        <w:ind w:left="3051" w:hanging="360"/>
      </w:pPr>
      <w:rPr>
        <w:rFonts w:hint="default"/>
        <w:lang w:val="en-US" w:eastAsia="en-US" w:bidi="ar-SA"/>
      </w:rPr>
    </w:lvl>
    <w:lvl w:ilvl="7" w:tplc="02A8463A">
      <w:numFmt w:val="bullet"/>
      <w:lvlText w:val="•"/>
      <w:lvlJc w:val="left"/>
      <w:pPr>
        <w:ind w:left="3483" w:hanging="360"/>
      </w:pPr>
      <w:rPr>
        <w:rFonts w:hint="default"/>
        <w:lang w:val="en-US" w:eastAsia="en-US" w:bidi="ar-SA"/>
      </w:rPr>
    </w:lvl>
    <w:lvl w:ilvl="8" w:tplc="70EA60DA">
      <w:numFmt w:val="bullet"/>
      <w:lvlText w:val="•"/>
      <w:lvlJc w:val="left"/>
      <w:pPr>
        <w:ind w:left="3915" w:hanging="360"/>
      </w:pPr>
      <w:rPr>
        <w:rFonts w:hint="default"/>
        <w:lang w:val="en-US" w:eastAsia="en-US" w:bidi="ar-SA"/>
      </w:rPr>
    </w:lvl>
  </w:abstractNum>
  <w:abstractNum w:abstractNumId="5" w15:restartNumberingAfterBreak="0">
    <w:nsid w:val="4B7E5AEB"/>
    <w:multiLevelType w:val="hybridMultilevel"/>
    <w:tmpl w:val="77AE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6D0A54"/>
    <w:multiLevelType w:val="hybridMultilevel"/>
    <w:tmpl w:val="55225BDE"/>
    <w:lvl w:ilvl="0" w:tplc="A27857C6">
      <w:numFmt w:val="bullet"/>
      <w:lvlText w:val="•"/>
      <w:lvlJc w:val="left"/>
      <w:pPr>
        <w:ind w:left="471" w:hanging="360"/>
      </w:pPr>
      <w:rPr>
        <w:rFonts w:ascii="Arial" w:eastAsia="Arial" w:hAnsi="Arial" w:cs="Arial" w:hint="default"/>
        <w:color w:val="231F20"/>
        <w:w w:val="100"/>
        <w:sz w:val="19"/>
        <w:szCs w:val="19"/>
        <w:lang w:val="en-US" w:eastAsia="en-US" w:bidi="ar-SA"/>
      </w:rPr>
    </w:lvl>
    <w:lvl w:ilvl="1" w:tplc="C1C07E76">
      <w:numFmt w:val="bullet"/>
      <w:lvlText w:val="•"/>
      <w:lvlJc w:val="left"/>
      <w:pPr>
        <w:ind w:left="924" w:hanging="360"/>
      </w:pPr>
      <w:rPr>
        <w:rFonts w:hint="default"/>
        <w:lang w:val="en-US" w:eastAsia="en-US" w:bidi="ar-SA"/>
      </w:rPr>
    </w:lvl>
    <w:lvl w:ilvl="2" w:tplc="FF249842">
      <w:numFmt w:val="bullet"/>
      <w:lvlText w:val="•"/>
      <w:lvlJc w:val="left"/>
      <w:pPr>
        <w:ind w:left="1369" w:hanging="360"/>
      </w:pPr>
      <w:rPr>
        <w:rFonts w:hint="default"/>
        <w:lang w:val="en-US" w:eastAsia="en-US" w:bidi="ar-SA"/>
      </w:rPr>
    </w:lvl>
    <w:lvl w:ilvl="3" w:tplc="A588FC52">
      <w:numFmt w:val="bullet"/>
      <w:lvlText w:val="•"/>
      <w:lvlJc w:val="left"/>
      <w:pPr>
        <w:ind w:left="1814" w:hanging="360"/>
      </w:pPr>
      <w:rPr>
        <w:rFonts w:hint="default"/>
        <w:lang w:val="en-US" w:eastAsia="en-US" w:bidi="ar-SA"/>
      </w:rPr>
    </w:lvl>
    <w:lvl w:ilvl="4" w:tplc="9F9C9418">
      <w:numFmt w:val="bullet"/>
      <w:lvlText w:val="•"/>
      <w:lvlJc w:val="left"/>
      <w:pPr>
        <w:ind w:left="2258" w:hanging="360"/>
      </w:pPr>
      <w:rPr>
        <w:rFonts w:hint="default"/>
        <w:lang w:val="en-US" w:eastAsia="en-US" w:bidi="ar-SA"/>
      </w:rPr>
    </w:lvl>
    <w:lvl w:ilvl="5" w:tplc="DA4A0168">
      <w:numFmt w:val="bullet"/>
      <w:lvlText w:val="•"/>
      <w:lvlJc w:val="left"/>
      <w:pPr>
        <w:ind w:left="2703" w:hanging="360"/>
      </w:pPr>
      <w:rPr>
        <w:rFonts w:hint="default"/>
        <w:lang w:val="en-US" w:eastAsia="en-US" w:bidi="ar-SA"/>
      </w:rPr>
    </w:lvl>
    <w:lvl w:ilvl="6" w:tplc="344CAB02">
      <w:numFmt w:val="bullet"/>
      <w:lvlText w:val="•"/>
      <w:lvlJc w:val="left"/>
      <w:pPr>
        <w:ind w:left="3148" w:hanging="360"/>
      </w:pPr>
      <w:rPr>
        <w:rFonts w:hint="default"/>
        <w:lang w:val="en-US" w:eastAsia="en-US" w:bidi="ar-SA"/>
      </w:rPr>
    </w:lvl>
    <w:lvl w:ilvl="7" w:tplc="0E5A1718">
      <w:numFmt w:val="bullet"/>
      <w:lvlText w:val="•"/>
      <w:lvlJc w:val="left"/>
      <w:pPr>
        <w:ind w:left="3593" w:hanging="360"/>
      </w:pPr>
      <w:rPr>
        <w:rFonts w:hint="default"/>
        <w:lang w:val="en-US" w:eastAsia="en-US" w:bidi="ar-SA"/>
      </w:rPr>
    </w:lvl>
    <w:lvl w:ilvl="8" w:tplc="58DC7316">
      <w:numFmt w:val="bullet"/>
      <w:lvlText w:val="•"/>
      <w:lvlJc w:val="left"/>
      <w:pPr>
        <w:ind w:left="4037" w:hanging="360"/>
      </w:pPr>
      <w:rPr>
        <w:rFonts w:hint="default"/>
        <w:lang w:val="en-US" w:eastAsia="en-US" w:bidi="ar-SA"/>
      </w:rPr>
    </w:lvl>
  </w:abstractNum>
  <w:abstractNum w:abstractNumId="7" w15:restartNumberingAfterBreak="0">
    <w:nsid w:val="5A247111"/>
    <w:multiLevelType w:val="hybridMultilevel"/>
    <w:tmpl w:val="E996E33C"/>
    <w:lvl w:ilvl="0" w:tplc="F3CA433C">
      <w:numFmt w:val="bullet"/>
      <w:lvlText w:val="•"/>
      <w:lvlJc w:val="left"/>
      <w:pPr>
        <w:ind w:left="466" w:hanging="360"/>
      </w:pPr>
      <w:rPr>
        <w:rFonts w:ascii="Arial" w:eastAsia="Arial" w:hAnsi="Arial" w:cs="Arial" w:hint="default"/>
        <w:color w:val="231F20"/>
        <w:w w:val="100"/>
        <w:sz w:val="19"/>
        <w:szCs w:val="19"/>
        <w:lang w:val="en-US" w:eastAsia="en-US" w:bidi="ar-SA"/>
      </w:rPr>
    </w:lvl>
    <w:lvl w:ilvl="1" w:tplc="BF1ACE04">
      <w:numFmt w:val="bullet"/>
      <w:lvlText w:val="•"/>
      <w:lvlJc w:val="left"/>
      <w:pPr>
        <w:ind w:left="910" w:hanging="360"/>
      </w:pPr>
      <w:rPr>
        <w:rFonts w:hint="default"/>
        <w:lang w:val="en-US" w:eastAsia="en-US" w:bidi="ar-SA"/>
      </w:rPr>
    </w:lvl>
    <w:lvl w:ilvl="2" w:tplc="037C1F8E">
      <w:numFmt w:val="bullet"/>
      <w:lvlText w:val="•"/>
      <w:lvlJc w:val="left"/>
      <w:pPr>
        <w:ind w:left="1361" w:hanging="360"/>
      </w:pPr>
      <w:rPr>
        <w:rFonts w:hint="default"/>
        <w:lang w:val="en-US" w:eastAsia="en-US" w:bidi="ar-SA"/>
      </w:rPr>
    </w:lvl>
    <w:lvl w:ilvl="3" w:tplc="011CFC26">
      <w:numFmt w:val="bullet"/>
      <w:lvlText w:val="•"/>
      <w:lvlJc w:val="left"/>
      <w:pPr>
        <w:ind w:left="1812" w:hanging="360"/>
      </w:pPr>
      <w:rPr>
        <w:rFonts w:hint="default"/>
        <w:lang w:val="en-US" w:eastAsia="en-US" w:bidi="ar-SA"/>
      </w:rPr>
    </w:lvl>
    <w:lvl w:ilvl="4" w:tplc="06809FF4">
      <w:numFmt w:val="bullet"/>
      <w:lvlText w:val="•"/>
      <w:lvlJc w:val="left"/>
      <w:pPr>
        <w:ind w:left="2262" w:hanging="360"/>
      </w:pPr>
      <w:rPr>
        <w:rFonts w:hint="default"/>
        <w:lang w:val="en-US" w:eastAsia="en-US" w:bidi="ar-SA"/>
      </w:rPr>
    </w:lvl>
    <w:lvl w:ilvl="5" w:tplc="BC188E34">
      <w:numFmt w:val="bullet"/>
      <w:lvlText w:val="•"/>
      <w:lvlJc w:val="left"/>
      <w:pPr>
        <w:ind w:left="2713" w:hanging="360"/>
      </w:pPr>
      <w:rPr>
        <w:rFonts w:hint="default"/>
        <w:lang w:val="en-US" w:eastAsia="en-US" w:bidi="ar-SA"/>
      </w:rPr>
    </w:lvl>
    <w:lvl w:ilvl="6" w:tplc="05A49C82">
      <w:numFmt w:val="bullet"/>
      <w:lvlText w:val="•"/>
      <w:lvlJc w:val="left"/>
      <w:pPr>
        <w:ind w:left="3164" w:hanging="360"/>
      </w:pPr>
      <w:rPr>
        <w:rFonts w:hint="default"/>
        <w:lang w:val="en-US" w:eastAsia="en-US" w:bidi="ar-SA"/>
      </w:rPr>
    </w:lvl>
    <w:lvl w:ilvl="7" w:tplc="D43C7F3E">
      <w:numFmt w:val="bullet"/>
      <w:lvlText w:val="•"/>
      <w:lvlJc w:val="left"/>
      <w:pPr>
        <w:ind w:left="3614" w:hanging="360"/>
      </w:pPr>
      <w:rPr>
        <w:rFonts w:hint="default"/>
        <w:lang w:val="en-US" w:eastAsia="en-US" w:bidi="ar-SA"/>
      </w:rPr>
    </w:lvl>
    <w:lvl w:ilvl="8" w:tplc="12CA3170">
      <w:numFmt w:val="bullet"/>
      <w:lvlText w:val="•"/>
      <w:lvlJc w:val="left"/>
      <w:pPr>
        <w:ind w:left="4065" w:hanging="360"/>
      </w:pPr>
      <w:rPr>
        <w:rFonts w:hint="default"/>
        <w:lang w:val="en-US" w:eastAsia="en-US" w:bidi="ar-SA"/>
      </w:rPr>
    </w:lvl>
  </w:abstractNum>
  <w:abstractNum w:abstractNumId="8" w15:restartNumberingAfterBreak="0">
    <w:nsid w:val="7F454E26"/>
    <w:multiLevelType w:val="hybridMultilevel"/>
    <w:tmpl w:val="9F54CBDA"/>
    <w:lvl w:ilvl="0" w:tplc="5A8C0C9C">
      <w:numFmt w:val="bullet"/>
      <w:lvlText w:val="•"/>
      <w:lvlJc w:val="left"/>
      <w:pPr>
        <w:ind w:left="466" w:hanging="360"/>
      </w:pPr>
      <w:rPr>
        <w:rFonts w:ascii="Arial" w:eastAsia="Arial" w:hAnsi="Arial" w:cs="Arial" w:hint="default"/>
        <w:color w:val="231F20"/>
        <w:w w:val="100"/>
        <w:sz w:val="19"/>
        <w:szCs w:val="19"/>
        <w:lang w:val="en-US" w:eastAsia="en-US" w:bidi="ar-SA"/>
      </w:rPr>
    </w:lvl>
    <w:lvl w:ilvl="1" w:tplc="20223FE0">
      <w:numFmt w:val="bullet"/>
      <w:lvlText w:val="•"/>
      <w:lvlJc w:val="left"/>
      <w:pPr>
        <w:ind w:left="905" w:hanging="360"/>
      </w:pPr>
      <w:rPr>
        <w:rFonts w:hint="default"/>
        <w:lang w:val="en-US" w:eastAsia="en-US" w:bidi="ar-SA"/>
      </w:rPr>
    </w:lvl>
    <w:lvl w:ilvl="2" w:tplc="F94A0FFC">
      <w:numFmt w:val="bullet"/>
      <w:lvlText w:val="•"/>
      <w:lvlJc w:val="left"/>
      <w:pPr>
        <w:ind w:left="1351" w:hanging="360"/>
      </w:pPr>
      <w:rPr>
        <w:rFonts w:hint="default"/>
        <w:lang w:val="en-US" w:eastAsia="en-US" w:bidi="ar-SA"/>
      </w:rPr>
    </w:lvl>
    <w:lvl w:ilvl="3" w:tplc="7792B458">
      <w:numFmt w:val="bullet"/>
      <w:lvlText w:val="•"/>
      <w:lvlJc w:val="left"/>
      <w:pPr>
        <w:ind w:left="1797" w:hanging="360"/>
      </w:pPr>
      <w:rPr>
        <w:rFonts w:hint="default"/>
        <w:lang w:val="en-US" w:eastAsia="en-US" w:bidi="ar-SA"/>
      </w:rPr>
    </w:lvl>
    <w:lvl w:ilvl="4" w:tplc="27101DF8">
      <w:numFmt w:val="bullet"/>
      <w:lvlText w:val="•"/>
      <w:lvlJc w:val="left"/>
      <w:pPr>
        <w:ind w:left="2243" w:hanging="360"/>
      </w:pPr>
      <w:rPr>
        <w:rFonts w:hint="default"/>
        <w:lang w:val="en-US" w:eastAsia="en-US" w:bidi="ar-SA"/>
      </w:rPr>
    </w:lvl>
    <w:lvl w:ilvl="5" w:tplc="19B23B5A">
      <w:numFmt w:val="bullet"/>
      <w:lvlText w:val="•"/>
      <w:lvlJc w:val="left"/>
      <w:pPr>
        <w:ind w:left="2689" w:hanging="360"/>
      </w:pPr>
      <w:rPr>
        <w:rFonts w:hint="default"/>
        <w:lang w:val="en-US" w:eastAsia="en-US" w:bidi="ar-SA"/>
      </w:rPr>
    </w:lvl>
    <w:lvl w:ilvl="6" w:tplc="3DB0D420">
      <w:numFmt w:val="bullet"/>
      <w:lvlText w:val="•"/>
      <w:lvlJc w:val="left"/>
      <w:pPr>
        <w:ind w:left="3135" w:hanging="360"/>
      </w:pPr>
      <w:rPr>
        <w:rFonts w:hint="default"/>
        <w:lang w:val="en-US" w:eastAsia="en-US" w:bidi="ar-SA"/>
      </w:rPr>
    </w:lvl>
    <w:lvl w:ilvl="7" w:tplc="6C2894DC">
      <w:numFmt w:val="bullet"/>
      <w:lvlText w:val="•"/>
      <w:lvlJc w:val="left"/>
      <w:pPr>
        <w:ind w:left="3581" w:hanging="360"/>
      </w:pPr>
      <w:rPr>
        <w:rFonts w:hint="default"/>
        <w:lang w:val="en-US" w:eastAsia="en-US" w:bidi="ar-SA"/>
      </w:rPr>
    </w:lvl>
    <w:lvl w:ilvl="8" w:tplc="4086C6BE">
      <w:numFmt w:val="bullet"/>
      <w:lvlText w:val="•"/>
      <w:lvlJc w:val="left"/>
      <w:pPr>
        <w:ind w:left="4027" w:hanging="360"/>
      </w:pPr>
      <w:rPr>
        <w:rFonts w:hint="default"/>
        <w:lang w:val="en-US" w:eastAsia="en-US" w:bidi="ar-SA"/>
      </w:rPr>
    </w:lvl>
  </w:abstractNum>
  <w:num w:numId="1" w16cid:durableId="1181041421">
    <w:abstractNumId w:val="4"/>
  </w:num>
  <w:num w:numId="2" w16cid:durableId="420874155">
    <w:abstractNumId w:val="5"/>
  </w:num>
  <w:num w:numId="3" w16cid:durableId="565529937">
    <w:abstractNumId w:val="3"/>
  </w:num>
  <w:num w:numId="4" w16cid:durableId="583296392">
    <w:abstractNumId w:val="0"/>
  </w:num>
  <w:num w:numId="5" w16cid:durableId="270208635">
    <w:abstractNumId w:val="2"/>
  </w:num>
  <w:num w:numId="6" w16cid:durableId="1698116130">
    <w:abstractNumId w:val="6"/>
  </w:num>
  <w:num w:numId="7" w16cid:durableId="377170845">
    <w:abstractNumId w:val="1"/>
  </w:num>
  <w:num w:numId="8" w16cid:durableId="907957278">
    <w:abstractNumId w:val="8"/>
  </w:num>
  <w:num w:numId="9" w16cid:durableId="16186355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74"/>
    <w:rsid w:val="00012D54"/>
    <w:rsid w:val="0003515A"/>
    <w:rsid w:val="000705A5"/>
    <w:rsid w:val="00096B96"/>
    <w:rsid w:val="000B6EB2"/>
    <w:rsid w:val="00102C37"/>
    <w:rsid w:val="00117BC5"/>
    <w:rsid w:val="0012309E"/>
    <w:rsid w:val="00191A6D"/>
    <w:rsid w:val="001E361E"/>
    <w:rsid w:val="001E5FF8"/>
    <w:rsid w:val="002F3D3A"/>
    <w:rsid w:val="00301E35"/>
    <w:rsid w:val="0036003F"/>
    <w:rsid w:val="003626AD"/>
    <w:rsid w:val="003740D7"/>
    <w:rsid w:val="00385B2F"/>
    <w:rsid w:val="00397BD6"/>
    <w:rsid w:val="003D4AAC"/>
    <w:rsid w:val="004011B7"/>
    <w:rsid w:val="004728C6"/>
    <w:rsid w:val="004E7986"/>
    <w:rsid w:val="0051065E"/>
    <w:rsid w:val="005916F1"/>
    <w:rsid w:val="00607380"/>
    <w:rsid w:val="006B5257"/>
    <w:rsid w:val="00736DC1"/>
    <w:rsid w:val="00766DA4"/>
    <w:rsid w:val="00875E72"/>
    <w:rsid w:val="008A1983"/>
    <w:rsid w:val="00933E39"/>
    <w:rsid w:val="00961CE9"/>
    <w:rsid w:val="00980B9C"/>
    <w:rsid w:val="009D14EC"/>
    <w:rsid w:val="009E37EB"/>
    <w:rsid w:val="00A750F3"/>
    <w:rsid w:val="00B248D8"/>
    <w:rsid w:val="00B42FB8"/>
    <w:rsid w:val="00C066D4"/>
    <w:rsid w:val="00C37E74"/>
    <w:rsid w:val="00CB2DD5"/>
    <w:rsid w:val="00CC6B30"/>
    <w:rsid w:val="00CF131D"/>
    <w:rsid w:val="00D116D0"/>
    <w:rsid w:val="00D315B1"/>
    <w:rsid w:val="00D63AB4"/>
    <w:rsid w:val="00DE5B1D"/>
    <w:rsid w:val="00E247FF"/>
    <w:rsid w:val="00E82A0D"/>
    <w:rsid w:val="00F1664B"/>
    <w:rsid w:val="00FF55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20FE7"/>
  <w15:chartTrackingRefBased/>
  <w15:docId w15:val="{34BFC380-BAE4-6A4C-99F1-9D54871A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01E35"/>
    <w:pPr>
      <w:widowControl w:val="0"/>
      <w:autoSpaceDE w:val="0"/>
      <w:autoSpaceDN w:val="0"/>
      <w:spacing w:before="80" w:after="80"/>
    </w:pPr>
    <w:rPr>
      <w:rFonts w:ascii="Arial" w:eastAsia="Arial" w:hAnsi="Arial" w:cs="Arial"/>
      <w:sz w:val="18"/>
      <w:szCs w:val="22"/>
      <w:lang w:val="en-US"/>
    </w:rPr>
  </w:style>
  <w:style w:type="paragraph" w:styleId="Heading1">
    <w:name w:val="heading 1"/>
    <w:basedOn w:val="Normal"/>
    <w:next w:val="Normal"/>
    <w:link w:val="Heading1Char"/>
    <w:uiPriority w:val="9"/>
    <w:qFormat/>
    <w:rsid w:val="00961C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C37E74"/>
    <w:pPr>
      <w:ind w:left="106" w:right="43"/>
      <w:outlineLvl w:val="1"/>
    </w:pPr>
  </w:style>
  <w:style w:type="paragraph" w:styleId="Heading3">
    <w:name w:val="heading 3"/>
    <w:basedOn w:val="Normal"/>
    <w:link w:val="Heading3Char"/>
    <w:uiPriority w:val="1"/>
    <w:qFormat/>
    <w:rsid w:val="00C37E74"/>
    <w:pPr>
      <w:spacing w:before="39"/>
      <w:ind w:left="106"/>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37E74"/>
    <w:rPr>
      <w:rFonts w:ascii="Arial" w:eastAsia="Arial" w:hAnsi="Arial" w:cs="Arial"/>
      <w:sz w:val="22"/>
      <w:szCs w:val="22"/>
      <w:lang w:val="en-US"/>
    </w:rPr>
  </w:style>
  <w:style w:type="character" w:customStyle="1" w:styleId="Heading3Char">
    <w:name w:val="Heading 3 Char"/>
    <w:basedOn w:val="DefaultParagraphFont"/>
    <w:link w:val="Heading3"/>
    <w:uiPriority w:val="1"/>
    <w:rsid w:val="00C37E74"/>
    <w:rPr>
      <w:rFonts w:ascii="Arial" w:eastAsia="Arial" w:hAnsi="Arial" w:cs="Arial"/>
      <w:b/>
      <w:bCs/>
      <w:sz w:val="19"/>
      <w:szCs w:val="19"/>
      <w:lang w:val="en-US"/>
    </w:rPr>
  </w:style>
  <w:style w:type="paragraph" w:styleId="BodyText">
    <w:name w:val="Body Text"/>
    <w:basedOn w:val="Normal"/>
    <w:link w:val="BodyTextChar"/>
    <w:uiPriority w:val="1"/>
    <w:qFormat/>
    <w:rsid w:val="00C37E74"/>
    <w:pPr>
      <w:ind w:left="466"/>
    </w:pPr>
    <w:rPr>
      <w:sz w:val="19"/>
      <w:szCs w:val="19"/>
    </w:rPr>
  </w:style>
  <w:style w:type="character" w:customStyle="1" w:styleId="BodyTextChar">
    <w:name w:val="Body Text Char"/>
    <w:basedOn w:val="DefaultParagraphFont"/>
    <w:link w:val="BodyText"/>
    <w:uiPriority w:val="1"/>
    <w:rsid w:val="00C37E74"/>
    <w:rPr>
      <w:rFonts w:ascii="Arial" w:eastAsia="Arial" w:hAnsi="Arial" w:cs="Arial"/>
      <w:sz w:val="19"/>
      <w:szCs w:val="19"/>
      <w:lang w:val="en-US"/>
    </w:rPr>
  </w:style>
  <w:style w:type="paragraph" w:styleId="ListParagraph">
    <w:name w:val="List Paragraph"/>
    <w:basedOn w:val="Normal"/>
    <w:uiPriority w:val="1"/>
    <w:qFormat/>
    <w:rsid w:val="00C37E74"/>
    <w:pPr>
      <w:spacing w:before="70"/>
      <w:ind w:left="466" w:hanging="361"/>
    </w:pPr>
  </w:style>
  <w:style w:type="paragraph" w:customStyle="1" w:styleId="2ERASUBHEADING">
    <w:name w:val="2. ERA SUB HEADING"/>
    <w:basedOn w:val="Normal"/>
    <w:uiPriority w:val="1"/>
    <w:qFormat/>
    <w:rsid w:val="00301E35"/>
    <w:rPr>
      <w:b/>
      <w:bCs/>
      <w:color w:val="3BAE49"/>
      <w:sz w:val="22"/>
    </w:rPr>
  </w:style>
  <w:style w:type="paragraph" w:customStyle="1" w:styleId="3ERABULLETPOINT">
    <w:name w:val="3. ERA BULLET POINT"/>
    <w:basedOn w:val="ListParagraph"/>
    <w:uiPriority w:val="1"/>
    <w:qFormat/>
    <w:rsid w:val="00301E35"/>
    <w:pPr>
      <w:numPr>
        <w:numId w:val="4"/>
      </w:numPr>
      <w:snapToGrid w:val="0"/>
      <w:spacing w:before="0" w:after="20"/>
    </w:pPr>
    <w:rPr>
      <w:color w:val="231F20"/>
    </w:rPr>
  </w:style>
  <w:style w:type="paragraph" w:customStyle="1" w:styleId="4ERASUBSUBHEADING">
    <w:name w:val="4. ERA SUB SUB HEADING"/>
    <w:basedOn w:val="Normal"/>
    <w:uiPriority w:val="1"/>
    <w:qFormat/>
    <w:rsid w:val="003626AD"/>
    <w:pPr>
      <w:spacing w:before="240"/>
    </w:pPr>
    <w:rPr>
      <w:b/>
      <w:bCs/>
      <w:color w:val="231F20"/>
    </w:rPr>
  </w:style>
  <w:style w:type="paragraph" w:customStyle="1" w:styleId="ERAINTROPARA">
    <w:name w:val="ERA INTRO PARA"/>
    <w:basedOn w:val="Normal"/>
    <w:uiPriority w:val="1"/>
    <w:qFormat/>
    <w:rsid w:val="000B6EB2"/>
    <w:rPr>
      <w:b/>
      <w:bCs/>
      <w:sz w:val="22"/>
    </w:rPr>
  </w:style>
  <w:style w:type="numbering" w:customStyle="1" w:styleId="CurrentList1">
    <w:name w:val="Current List1"/>
    <w:uiPriority w:val="99"/>
    <w:rsid w:val="003626AD"/>
    <w:pPr>
      <w:numPr>
        <w:numId w:val="5"/>
      </w:numPr>
    </w:pPr>
  </w:style>
  <w:style w:type="paragraph" w:customStyle="1" w:styleId="1ERAMAINHEADING">
    <w:name w:val="1. ERA MAIN HEADING"/>
    <w:basedOn w:val="Normal"/>
    <w:uiPriority w:val="1"/>
    <w:qFormat/>
    <w:rsid w:val="000B6EB2"/>
    <w:pPr>
      <w:ind w:left="20"/>
    </w:pPr>
    <w:rPr>
      <w:rFonts w:ascii="Bebas Neue" w:hAnsi="Bebas Neue"/>
      <w:b/>
      <w:bCs/>
      <w:iCs/>
      <w:color w:val="FFFFFF"/>
      <w:kern w:val="60"/>
      <w:sz w:val="60"/>
      <w:szCs w:val="60"/>
      <w:lang w:val="en-AU"/>
    </w:rPr>
  </w:style>
  <w:style w:type="paragraph" w:styleId="Header">
    <w:name w:val="header"/>
    <w:basedOn w:val="Normal"/>
    <w:link w:val="HeaderChar"/>
    <w:uiPriority w:val="99"/>
    <w:unhideWhenUsed/>
    <w:rsid w:val="000B6EB2"/>
    <w:pPr>
      <w:tabs>
        <w:tab w:val="center" w:pos="4513"/>
        <w:tab w:val="right" w:pos="9026"/>
      </w:tabs>
      <w:spacing w:before="0" w:after="0"/>
    </w:pPr>
  </w:style>
  <w:style w:type="character" w:customStyle="1" w:styleId="HeaderChar">
    <w:name w:val="Header Char"/>
    <w:basedOn w:val="DefaultParagraphFont"/>
    <w:link w:val="Header"/>
    <w:uiPriority w:val="99"/>
    <w:rsid w:val="000B6EB2"/>
    <w:rPr>
      <w:rFonts w:ascii="Arial" w:eastAsia="Arial" w:hAnsi="Arial" w:cs="Arial"/>
      <w:sz w:val="18"/>
      <w:szCs w:val="22"/>
      <w:lang w:val="en-US"/>
    </w:rPr>
  </w:style>
  <w:style w:type="paragraph" w:styleId="Footer">
    <w:name w:val="footer"/>
    <w:basedOn w:val="Normal"/>
    <w:link w:val="FooterChar"/>
    <w:uiPriority w:val="99"/>
    <w:unhideWhenUsed/>
    <w:rsid w:val="000B6EB2"/>
    <w:pPr>
      <w:tabs>
        <w:tab w:val="center" w:pos="4513"/>
        <w:tab w:val="right" w:pos="9026"/>
      </w:tabs>
      <w:spacing w:before="0" w:after="0"/>
    </w:pPr>
  </w:style>
  <w:style w:type="character" w:customStyle="1" w:styleId="FooterChar">
    <w:name w:val="Footer Char"/>
    <w:basedOn w:val="DefaultParagraphFont"/>
    <w:link w:val="Footer"/>
    <w:uiPriority w:val="99"/>
    <w:rsid w:val="000B6EB2"/>
    <w:rPr>
      <w:rFonts w:ascii="Arial" w:eastAsia="Arial" w:hAnsi="Arial" w:cs="Arial"/>
      <w:sz w:val="18"/>
      <w:szCs w:val="22"/>
      <w:lang w:val="en-US"/>
    </w:rPr>
  </w:style>
  <w:style w:type="character" w:styleId="Hyperlink">
    <w:name w:val="Hyperlink"/>
    <w:basedOn w:val="DefaultParagraphFont"/>
    <w:uiPriority w:val="99"/>
    <w:unhideWhenUsed/>
    <w:rsid w:val="000B6EB2"/>
    <w:rPr>
      <w:color w:val="0563C1" w:themeColor="hyperlink"/>
      <w:u w:val="single"/>
    </w:rPr>
  </w:style>
  <w:style w:type="character" w:styleId="UnresolvedMention">
    <w:name w:val="Unresolved Mention"/>
    <w:basedOn w:val="DefaultParagraphFont"/>
    <w:uiPriority w:val="99"/>
    <w:semiHidden/>
    <w:unhideWhenUsed/>
    <w:rsid w:val="000B6EB2"/>
    <w:rPr>
      <w:color w:val="605E5C"/>
      <w:shd w:val="clear" w:color="auto" w:fill="E1DFDD"/>
    </w:rPr>
  </w:style>
  <w:style w:type="table" w:styleId="TableGrid">
    <w:name w:val="Table Grid"/>
    <w:basedOn w:val="TableNormal"/>
    <w:uiPriority w:val="39"/>
    <w:rsid w:val="000B6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1CE9"/>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B248D8"/>
    <w:rPr>
      <w:rFonts w:ascii="Arial" w:eastAsia="Arial" w:hAnsi="Arial" w:cs="Arial"/>
      <w:sz w:val="18"/>
      <w:szCs w:val="22"/>
      <w:lang w:val="en-US"/>
    </w:rPr>
  </w:style>
  <w:style w:type="character" w:styleId="CommentReference">
    <w:name w:val="annotation reference"/>
    <w:basedOn w:val="DefaultParagraphFont"/>
    <w:uiPriority w:val="99"/>
    <w:semiHidden/>
    <w:unhideWhenUsed/>
    <w:rsid w:val="00E82A0D"/>
    <w:rPr>
      <w:sz w:val="16"/>
      <w:szCs w:val="16"/>
    </w:rPr>
  </w:style>
  <w:style w:type="paragraph" w:styleId="CommentText">
    <w:name w:val="annotation text"/>
    <w:basedOn w:val="Normal"/>
    <w:link w:val="CommentTextChar"/>
    <w:uiPriority w:val="99"/>
    <w:unhideWhenUsed/>
    <w:rsid w:val="00E82A0D"/>
    <w:rPr>
      <w:sz w:val="20"/>
      <w:szCs w:val="20"/>
    </w:rPr>
  </w:style>
  <w:style w:type="character" w:customStyle="1" w:styleId="CommentTextChar">
    <w:name w:val="Comment Text Char"/>
    <w:basedOn w:val="DefaultParagraphFont"/>
    <w:link w:val="CommentText"/>
    <w:uiPriority w:val="99"/>
    <w:rsid w:val="00E82A0D"/>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E82A0D"/>
    <w:rPr>
      <w:b/>
      <w:bCs/>
    </w:rPr>
  </w:style>
  <w:style w:type="character" w:customStyle="1" w:styleId="CommentSubjectChar">
    <w:name w:val="Comment Subject Char"/>
    <w:basedOn w:val="CommentTextChar"/>
    <w:link w:val="CommentSubject"/>
    <w:uiPriority w:val="99"/>
    <w:semiHidden/>
    <w:rsid w:val="00E82A0D"/>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1f86543-ceb4-41e6-9570-90863782e252" ContentTypeId="0x010100E9FB38BB10BD44EF98CB761353F04D76" PreviousValue="false"/>
</file>

<file path=customXml/item2.xml><?xml version="1.0" encoding="utf-8"?>
<ct:contentTypeSchema xmlns:ct="http://schemas.microsoft.com/office/2006/metadata/contentType" xmlns:ma="http://schemas.microsoft.com/office/2006/metadata/properties/metaAttributes" ct:_="" ma:_="" ma:contentTypeName="Rio Tinto Document" ma:contentTypeID="0x010100E9FB38BB10BD44EF98CB761353F04D7600C78EFAE44E451542B176E182FE1C4C2A" ma:contentTypeVersion="41" ma:contentTypeDescription="Rio Tinto Document" ma:contentTypeScope="" ma:versionID="7ea9e3121140cd2c66b34b5adfbf7481">
  <xsd:schema xmlns:xsd="http://www.w3.org/2001/XMLSchema" xmlns:xs="http://www.w3.org/2001/XMLSchema" xmlns:p="http://schemas.microsoft.com/office/2006/metadata/properties" xmlns:ns1="fb92e96a-dd1a-425d-9a99-bc3238297933" xmlns:ns3="931c1786-c50f-4dd1-b157-a2f8f44a625f" xmlns:ns4="e21805f8-34b3-43b0-9ce4-177cd2b1d0fc" xmlns:ns5="http://schemas.microsoft.com/sharepoint/v4" targetNamespace="http://schemas.microsoft.com/office/2006/metadata/properties" ma:root="true" ma:fieldsID="a52e30e61f25f8429a654df123cf6ca8" ns1:_="" ns3:_="" ns4:_="" ns5:_="">
    <xsd:import namespace="fb92e96a-dd1a-425d-9a99-bc3238297933"/>
    <xsd:import namespace="931c1786-c50f-4dd1-b157-a2f8f44a625f"/>
    <xsd:import namespace="e21805f8-34b3-43b0-9ce4-177cd2b1d0fc"/>
    <xsd:import namespace="http://schemas.microsoft.com/sharepoint/v4"/>
    <xsd:element name="properties">
      <xsd:complexType>
        <xsd:sequence>
          <xsd:element name="documentManagement">
            <xsd:complexType>
              <xsd:all>
                <xsd:element ref="ns1:Record_x002f_Document_x003f_" minOccurs="0"/>
                <xsd:element ref="ns3:RioAuthor" minOccurs="0"/>
                <xsd:element ref="ns1:Approver" minOccurs="0"/>
                <xsd:element ref="ns1:Management_x0020_system_x0020_and_x0020_performance_x0020_standards" minOccurs="0"/>
                <xsd:element ref="ns1:Discipline" minOccurs="0"/>
                <xsd:element ref="ns1:Next_x0020_review_x0020_date"/>
                <xsd:element ref="ns1:Related_x0020_document" minOccurs="0"/>
                <xsd:element ref="ns1:Status" minOccurs="0"/>
                <xsd:element ref="ns1:Issue_x0020_date" minOccurs="0"/>
                <xsd:element ref="ns3:o4aa1175d5554b40a0e094e1c1b097a3" minOccurs="0"/>
                <xsd:element ref="ns3:TaxKeywordTaxHTField" minOccurs="0"/>
                <xsd:element ref="ns3:TaxCatchAll" minOccurs="0"/>
                <xsd:element ref="ns3:TaxCatchAllLabel" minOccurs="0"/>
                <xsd:element ref="ns3:ef6ad08ca50a4312b75b63c570a88810" minOccurs="0"/>
                <xsd:element ref="ns1:Related_x0020_document_x003a_Title" minOccurs="0"/>
                <xsd:element ref="ns3:b4474f0d7edf4d3983bcb36bf4e6764b" minOccurs="0"/>
                <xsd:element ref="ns4:_dlc_DocId" minOccurs="0"/>
                <xsd:element ref="ns4:_dlc_DocIdUrl" minOccurs="0"/>
                <xsd:element ref="ns4:_dlc_DocIdPersistId" minOccurs="0"/>
                <xsd:element ref="ns1:h73f0d8212264b099a36615a9baa7596" minOccurs="0"/>
                <xsd:element ref="ns3:k38edeeda0514a65968a154e7a4f6a97" minOccurs="0"/>
                <xsd:element ref="ns1:Risk_x0020_rating" minOccurs="0"/>
                <xsd:element ref="ns5:IconOverlay" minOccurs="0"/>
                <xsd:element ref="ns1:MediaServiceMetadata" minOccurs="0"/>
                <xsd:element ref="ns1:MediaServiceFastMetadata" minOccurs="0"/>
                <xsd:element ref="ns1:MediaServiceDateTaken" minOccurs="0"/>
                <xsd:element ref="ns1:MediaServiceAutoTags" minOccurs="0"/>
                <xsd:element ref="ns1:Department0" minOccurs="0"/>
                <xsd:element ref="ns1:l91c4820369b489b8861d405645b78aa" minOccurs="0"/>
                <xsd:element ref="ns1:MediaServiceEventHashCode" minOccurs="0"/>
                <xsd:element ref="ns1:MediaServiceGenerationTime" minOccurs="0"/>
                <xsd:element ref="ns1:MediaServiceAutoKeyPoints" minOccurs="0"/>
                <xsd:element ref="ns1:MediaServiceKeyPoints" minOccurs="0"/>
                <xsd:element ref="ns3:RT_RTLM_DocumentID"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2e96a-dd1a-425d-9a99-bc3238297933" elementFormDefault="qualified">
    <xsd:import namespace="http://schemas.microsoft.com/office/2006/documentManagement/types"/>
    <xsd:import namespace="http://schemas.microsoft.com/office/infopath/2007/PartnerControls"/>
    <xsd:element name="Record_x002f_Document_x003f_" ma:index="0" nillable="true" ma:displayName="Record/Document?" ma:format="RadioButtons" ma:internalName="Record_x002f_Document_x003f_">
      <xsd:simpleType>
        <xsd:restriction base="dms:Choice">
          <xsd:enumeration value="Document"/>
          <xsd:enumeration value="Record"/>
        </xsd:restriction>
      </xsd:simpleType>
    </xsd:element>
    <xsd:element name="Approver" ma:index="9" nillable="true" ma:displayName="Approver" ma:list="UserInfo" ma:SearchPeopleOnly="false"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ment_x0020_system_x0020_and_x0020_performance_x0020_standards" ma:index="10" nillable="true" ma:displayName="Management system and performance standards" ma:internalName="Management_x0020_system_x0020_and_x0020_performance_x0020_standards">
      <xsd:complexType>
        <xsd:complexContent>
          <xsd:extension base="dms:MultiChoice">
            <xsd:sequence>
              <xsd:element name="Value" maxOccurs="unbounded" minOccurs="0" nillable="true">
                <xsd:simpleType>
                  <xsd:restriction base="dms:Choice">
                    <xsd:enumeration value="General"/>
                    <xsd:enumeration value="H01. Chemicals and hazardous substances exposure control"/>
                    <xsd:enumeration value="H02. Noise exposure control"/>
                    <xsd:enumeration value="H03. Manual tasks and workplace ergonomics management"/>
                    <xsd:enumeration value="H04. Fitness for work in safety critical jobs"/>
                    <xsd:enumeration value="H05. Vector-borne and infectious disease control"/>
                    <xsd:enumeration value="H06. Radiation exposure control"/>
                    <xsd:enumeration value="C01. Isolation"/>
                    <xsd:enumeration value="C02. Electrical safety"/>
                    <xsd:enumeration value="C03. Vehicles and driving"/>
                    <xsd:enumeration value="C04. Working at heights"/>
                    <xsd:enumeration value="C05. Confined spaces"/>
                    <xsd:enumeration value="C06. Cranes and lifting equipment"/>
                    <xsd:enumeration value="C07. Aviation safety"/>
                    <xsd:enumeration value="D01. Underground"/>
                    <xsd:enumeration value="D03. Management of slope geotechnical hazards"/>
                    <xsd:enumeration value="D04. Marine Safety"/>
                    <xsd:enumeration value="D05. Management of tailings and water storage facilities"/>
                    <xsd:enumeration value="D06. Process safety"/>
                    <xsd:enumeration value="E11. Water quality protection"/>
                    <xsd:enumeration value="E12. Air quality protection"/>
                    <xsd:enumeration value="E13. Chemically reactive mineral waste control"/>
                    <xsd:enumeration value="E14. Land disturbance and rehab control"/>
                    <xsd:enumeration value="E15. Hazardous materials and non-mineral waste control"/>
                    <xsd:enumeration value="Element 01. Policy"/>
                    <xsd:enumeration value="Element 02. Legal and other requirements"/>
                    <xsd:enumeration value="Element 03. Hazard identification and risk management"/>
                    <xsd:enumeration value="Element 04. HSEQ management improvement planning"/>
                    <xsd:enumeration value="Element 05. Organisational resources, accountabilities and responsibilities"/>
                    <xsd:enumeration value="Element 06. Training, competency and awareness"/>
                    <xsd:enumeration value="Element 07. Supplier and contractor management"/>
                    <xsd:enumeration value="Element 08. Documentation and document control"/>
                    <xsd:enumeration value="Element 09. Communication and consultation"/>
                    <xsd:enumeration value="Element 10. Operational control"/>
                    <xsd:enumeration value="Element 11. Management of change"/>
                    <xsd:enumeration value="Element 12. Business resilience and recovery"/>
                    <xsd:enumeration value="Element 13. Measuring and monitoring"/>
                    <xsd:enumeration value="Element 14. Non conformance incident and action management"/>
                    <xsd:enumeration value="Element 15. Data and records management"/>
                    <xsd:enumeration value="Element 16. Performance assessment and auditing"/>
                    <xsd:enumeration value="Element 17. Management review"/>
                  </xsd:restriction>
                </xsd:simpleType>
              </xsd:element>
            </xsd:sequence>
          </xsd:extension>
        </xsd:complexContent>
      </xsd:complexType>
    </xsd:element>
    <xsd:element name="Discipline" ma:index="11" nillable="true" ma:displayName="Discipline" ma:format="Dropdown" ma:internalName="Discipline">
      <xsd:simpleType>
        <xsd:restriction base="dms:Choice">
          <xsd:enumeration value="Communities and social performance"/>
          <xsd:enumeration value="Energy, climate change and GHG"/>
          <xsd:enumeration value="Environment"/>
          <xsd:enumeration value="Health"/>
          <xsd:enumeration value="Legacy Management and Closure"/>
          <xsd:enumeration value="Product Stewardship"/>
          <xsd:enumeration value="Safety"/>
          <xsd:enumeration value="Security"/>
          <xsd:enumeration value="Rio Tinto management system"/>
        </xsd:restriction>
      </xsd:simpleType>
    </xsd:element>
    <xsd:element name="Next_x0020_review_x0020_date" ma:index="12" ma:displayName="Next review date" ma:format="DateOnly" ma:internalName="Next_x0020_review_x0020_date">
      <xsd:simpleType>
        <xsd:restriction base="dms:DateTime"/>
      </xsd:simpleType>
    </xsd:element>
    <xsd:element name="Related_x0020_document" ma:index="13" nillable="true" ma:displayName="Related document" ma:indexed="true" ma:list="{fb92e96a-dd1a-425d-9a99-bc3238297933}" ma:internalName="Related_x0020_document" ma:showField="Title">
      <xsd:simpleType>
        <xsd:restriction base="dms:Lookup"/>
      </xsd:simpleType>
    </xsd:element>
    <xsd:element name="Status" ma:index="14" nillable="true" ma:displayName="Status" ma:format="Dropdown" ma:internalName="Status">
      <xsd:simpleType>
        <xsd:restriction base="dms:Choice">
          <xsd:enumeration value="Draft"/>
          <xsd:enumeration value="Reviewed"/>
          <xsd:enumeration value="Approved"/>
        </xsd:restriction>
      </xsd:simpleType>
    </xsd:element>
    <xsd:element name="Issue_x0020_date" ma:index="16" nillable="true" ma:displayName="Issue date" ma:default="[today]" ma:format="DateOnly" ma:internalName="Issue_x0020_date">
      <xsd:simpleType>
        <xsd:restriction base="dms:DateTime"/>
      </xsd:simpleType>
    </xsd:element>
    <xsd:element name="Related_x0020_document_x003a_Title" ma:index="25" nillable="true" ma:displayName="Related document:Title" ma:list="{fb92e96a-dd1a-425d-9a99-bc3238297933}" ma:internalName="Related_x0020_document_x003a_Title" ma:readOnly="true" ma:showField="Title" ma:web="e21805f8-34b3-43b0-9ce4-177cd2b1d0fc">
      <xsd:simpleType>
        <xsd:restriction base="dms:Lookup"/>
      </xsd:simpleType>
    </xsd:element>
    <xsd:element name="h73f0d8212264b099a36615a9baa7596" ma:index="31" ma:taxonomy="true" ma:internalName="h73f0d8212264b099a36615a9baa7596" ma:taxonomyFieldName="Document_x0020_Type_x0020_1" ma:displayName="Document Type" ma:indexed="true" ma:default="" ma:fieldId="{173f0d82-1226-4b09-9a36-615a9baa7596}" ma:sspId="21f86543-ceb4-41e6-9570-90863782e252" ma:termSetId="33f6d0b3-8f3f-49b6-a0e7-a281f1927944" ma:anchorId="00000000-0000-0000-0000-000000000000" ma:open="false" ma:isKeyword="false">
      <xsd:complexType>
        <xsd:sequence>
          <xsd:element ref="pc:Terms" minOccurs="0" maxOccurs="1"/>
        </xsd:sequence>
      </xsd:complexType>
    </xsd:element>
    <xsd:element name="Risk_x0020_rating" ma:index="36" nillable="true" ma:displayName="Risk rating" ma:format="Dropdown" ma:internalName="Risk_x0020_rating">
      <xsd:simpleType>
        <xsd:restriction base="dms:Choice">
          <xsd:enumeration value="N/A"/>
          <xsd:enumeration value="Critical"/>
          <xsd:enumeration value="High"/>
          <xsd:enumeration value="Moderate"/>
          <xsd:enumeration value="Low"/>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DateTaken" ma:index="40" nillable="true" ma:displayName="MediaServiceDateTaken" ma:description="" ma:hidden="true" ma:internalName="MediaServiceDateTaken" ma:readOnly="true">
      <xsd:simpleType>
        <xsd:restriction base="dms:Text"/>
      </xsd:simpleType>
    </xsd:element>
    <xsd:element name="MediaServiceAutoTags" ma:index="41" nillable="true" ma:displayName="MediaServiceAutoTags" ma:description="" ma:internalName="MediaServiceAutoTags" ma:readOnly="true">
      <xsd:simpleType>
        <xsd:restriction base="dms:Text"/>
      </xsd:simpleType>
    </xsd:element>
    <xsd:element name="Department0" ma:index="42" nillable="true" ma:displayName="Department" ma:format="Dropdown" ma:internalName="Department0">
      <xsd:simpleType>
        <xsd:restriction base="dms:Choice">
          <xsd:enumeration value="Approvals and Agreements"/>
          <xsd:enumeration value="Brine Concentrator"/>
          <xsd:enumeration value="Bulk Material Movement"/>
          <xsd:enumeration value="Closure"/>
          <xsd:enumeration value="Closure Support"/>
          <xsd:enumeration value="Communications"/>
          <xsd:enumeration value="Communities &amp; Social Performance"/>
          <xsd:enumeration value="Communities"/>
          <xsd:enumeration value="Contractor Management"/>
          <xsd:enumeration value="Contracts and Procurement"/>
          <xsd:enumeration value="Corporate"/>
          <xsd:enumeration value="Corporate &amp; Compliance"/>
          <xsd:enumeration value="Electrical"/>
          <xsd:enumeration value="Emergency Services &amp; Security"/>
          <xsd:enumeration value="Engineering"/>
          <xsd:enumeration value="Environment"/>
          <xsd:enumeration value="External Relations"/>
          <xsd:enumeration value="Finance"/>
          <xsd:enumeration value="Health"/>
          <xsd:enumeration value="Human Resources"/>
          <xsd:enumeration value="Information Technology"/>
          <xsd:enumeration value="IS&amp;T"/>
          <xsd:enumeration value="Knowledge &amp; Data Management"/>
          <xsd:enumeration value="Land Management"/>
          <xsd:enumeration value="People &amp; Culture"/>
          <xsd:enumeration value="Power Station"/>
          <xsd:enumeration value="Process Safety"/>
          <xsd:enumeration value="Procurement (Commercial)"/>
          <xsd:enumeration value="Project Controls"/>
          <xsd:enumeration value="Project Engineering"/>
          <xsd:enumeration value="Project Execution"/>
          <xsd:enumeration value="Projects"/>
          <xsd:enumeration value="Radiation"/>
          <xsd:enumeration value="Radiation Safety"/>
          <xsd:enumeration value="Ranger Rehab Study"/>
          <xsd:enumeration value="Risk &amp; Compliance"/>
          <xsd:enumeration value="Safety"/>
          <xsd:enumeration value="Site Services"/>
          <xsd:enumeration value="Sustaining Capital &amp; Maintenance"/>
          <xsd:enumeration value="Training"/>
          <xsd:enumeration value="Water &amp; Environment"/>
          <xsd:enumeration value="Water Treatment &amp; Warehouse"/>
          <xsd:enumeration value="Water Treatment"/>
        </xsd:restriction>
      </xsd:simpleType>
    </xsd:element>
    <xsd:element name="l91c4820369b489b8861d405645b78aa" ma:index="44" nillable="true" ma:taxonomy="true" ma:internalName="l91c4820369b489b8861d405645b78aa" ma:taxonomyFieldName="ERA_x0020_work_x0020_areas" ma:displayName="ERA work areas" ma:indexed="true" ma:default="2564;#ERA Energy Resources|0632174c-fcaf-4177-85d7-68e0566756d9" ma:fieldId="{591c4820-369b-489b-8861-d405645b78aa}" ma:sspId="21f86543-ceb4-41e6-9570-90863782e252" ma:termSetId="6d68c67f-6c90-40ad-b459-0eddeffb6e88" ma:anchorId="00000000-0000-0000-0000-000000000000" ma:open="false" ma:isKeyword="false">
      <xsd:complexType>
        <xsd:sequence>
          <xsd:element ref="pc:Terms" minOccurs="0" maxOccurs="1"/>
        </xsd:sequence>
      </xsd:complexType>
    </xsd:element>
    <xsd:element name="MediaServiceEventHashCode" ma:index="45" nillable="true" ma:displayName="MediaServiceEventHashCode" ma:hidden="true" ma:internalName="MediaServiceEventHashCode" ma:readOnly="true">
      <xsd:simpleType>
        <xsd:restriction base="dms:Text"/>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RioAuthor" ma:index="3" nillable="true" ma:displayName="Author" ma:description="This is the author of the document, this may be different to the person that creates the document or loads it into One Space. It may be a person or a group." ma:SearchPeopleOnly="false" ma:SharePointGroup="0" ma:internalName="Rio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4aa1175d5554b40a0e094e1c1b097a3" ma:index="17" nillable="true" ma:taxonomy="true" ma:internalName="o4aa1175d5554b40a0e094e1c1b097a3" ma:taxonomyFieldName="InformationClassification" ma:displayName="Information Security Classification" ma:default="16;#Rio Tinto Internal Use|8cc5108e-8a2b-4a9d-b80f-480aa1fd1db6" ma:fieldId="{84aa1175-d555-4b40-a0e0-94e1c1b097a3}" ma:sspId="21f86543-ceb4-41e6-9570-90863782e252" ma:termSetId="a9cf929c-ec91-43a0-9647-d0253c32597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21f86543-ceb4-41e6-9570-90863782e252"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description="" ma:hidden="true" ma:list="{8ddd9a96-866d-4d23-8b5f-a99006da366b}" ma:internalName="TaxCatchAll" ma:showField="CatchAllData" ma:web="e21805f8-34b3-43b0-9ce4-177cd2b1d0fc">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8ddd9a96-866d-4d23-8b5f-a99006da366b}" ma:internalName="TaxCatchAllLabel" ma:readOnly="true" ma:showField="CatchAllDataLabel" ma:web="e21805f8-34b3-43b0-9ce4-177cd2b1d0fc">
      <xsd:complexType>
        <xsd:complexContent>
          <xsd:extension base="dms:MultiChoiceLookup">
            <xsd:sequence>
              <xsd:element name="Value" type="dms:Lookup" maxOccurs="unbounded" minOccurs="0" nillable="true"/>
            </xsd:sequence>
          </xsd:extension>
        </xsd:complexContent>
      </xsd:complexType>
    </xsd:element>
    <xsd:element name="ef6ad08ca50a4312b75b63c570a88810" ma:index="23" nillable="true" ma:taxonomy="true" ma:internalName="ef6ad08ca50a4312b75b63c570a88810" ma:taxonomyFieldName="BusinessClassification" ma:displayName="Business Classification" ma:default="4;#HSEQ (JA)|4bc85e4b-abc1-4a8d-8b56-eebfc6cb40ca" ma:fieldId="{ef6ad08c-a50a-4312-b75b-63c570a88810}" ma:sspId="21f86543-ceb4-41e6-9570-90863782e252" ma:termSetId="4485e56b-8479-4983-8b56-eebf1a6b630c" ma:anchorId="00000000-0000-0000-0000-000000000000" ma:open="false" ma:isKeyword="false">
      <xsd:complexType>
        <xsd:sequence>
          <xsd:element ref="pc:Terms" minOccurs="0" maxOccurs="1"/>
        </xsd:sequence>
      </xsd:complexType>
    </xsd:element>
    <xsd:element name="b4474f0d7edf4d3983bcb36bf4e6764b" ma:index="26" nillable="true" ma:taxonomy="true" ma:internalName="b4474f0d7edf4d3983bcb36bf4e6764b" ma:taxonomyFieldName="RioLanguage" ma:displayName="Language" ma:default="2;#English|375a50ad-38b6-41fc-850f-7aa91649ee84" ma:fieldId="{b4474f0d-7edf-4d39-83bc-b36bf4e6764b}" ma:taxonomyMulti="true" ma:sspId="21f86543-ceb4-41e6-9570-90863782e252" ma:termSetId="ff33bc8f-e696-4a40-8899-76a1cdf88d29" ma:anchorId="00000000-0000-0000-0000-000000000000" ma:open="false" ma:isKeyword="false">
      <xsd:complexType>
        <xsd:sequence>
          <xsd:element ref="pc:Terms" minOccurs="0" maxOccurs="1"/>
        </xsd:sequence>
      </xsd:complexType>
    </xsd:element>
    <xsd:element name="k38edeeda0514a65968a154e7a4f6a97" ma:index="32" nillable="true" ma:taxonomy="true" ma:internalName="k38edeeda0514a65968a154e7a4f6a97" ma:taxonomyFieldName="OrganisationalArea" ma:displayName="Organisational Area" ma:indexed="true" ma:default="21;#ERA (10834)|49494559-2236-4fbe-9db0-5e98991532e6" ma:fieldId="{438edeed-a051-4a65-968a-154e7a4f6a97}" ma:sspId="21f86543-ceb4-41e6-9570-90863782e252" ma:termSetId="f8d02bd8-0801-43c3-b990-778d20a47574" ma:anchorId="00000000-0000-0000-0000-000000000000" ma:open="false" ma:isKeyword="false">
      <xsd:complexType>
        <xsd:sequence>
          <xsd:element ref="pc:Terms" minOccurs="0" maxOccurs="1"/>
        </xsd:sequence>
      </xsd:complexType>
    </xsd:element>
    <xsd:element name="RT_RTLM_DocumentID" ma:index="49" nillable="true" ma:displayName="Document ID" ma:description="Document Number" ma:indexed="true" ma:internalName="RT_RTLM_Documen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1805f8-34b3-43b0-9ce4-177cd2b1d0fc"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6ad08ca50a4312b75b63c570a88810 xmlns="931c1786-c50f-4dd1-b157-a2f8f44a625f">
      <Terms xmlns="http://schemas.microsoft.com/office/infopath/2007/PartnerControls">
        <TermInfo xmlns="http://schemas.microsoft.com/office/infopath/2007/PartnerControls">
          <TermName xmlns="http://schemas.microsoft.com/office/infopath/2007/PartnerControls">Manage Policies and Procedures (TK 50)</TermName>
          <TermId xmlns="http://schemas.microsoft.com/office/infopath/2007/PartnerControls">96bd621a-a1eb-46b3-ad3c-9abc7a2c5e55</TermId>
        </TermInfo>
      </Terms>
    </ef6ad08ca50a4312b75b63c570a88810>
    <Approver xmlns="fb92e96a-dd1a-425d-9a99-bc3238297933">
      <UserInfo>
        <DisplayName>Welsh, Brad (ERA)</DisplayName>
        <AccountId>1780</AccountId>
        <AccountType/>
      </UserInfo>
    </Approver>
    <TaxKeywordTaxHTField xmlns="931c1786-c50f-4dd1-b157-a2f8f44a625f">
      <Terms xmlns="http://schemas.microsoft.com/office/infopath/2007/PartnerControls">
        <TermInfo xmlns="http://schemas.microsoft.com/office/infopath/2007/PartnerControls">
          <TermName xmlns="http://schemas.microsoft.com/office/infopath/2007/PartnerControls">POL006</TermName>
          <TermId xmlns="http://schemas.microsoft.com/office/infopath/2007/PartnerControls">6e848fba-acbf-4692-bd32-28ddaf44de28</TermId>
        </TermInfo>
        <TermInfo xmlns="http://schemas.microsoft.com/office/infopath/2007/PartnerControls">
          <TermName xmlns="http://schemas.microsoft.com/office/infopath/2007/PartnerControls">Factsheet</TermName>
          <TermId xmlns="http://schemas.microsoft.com/office/infopath/2007/PartnerControls">89450f1e-3626-4b8c-9488-a0174cdf1dee</TermId>
        </TermInfo>
      </Terms>
    </TaxKeywordTaxHTField>
    <h73f0d8212264b099a36615a9baa7596 xmlns="fb92e96a-dd1a-425d-9a99-bc3238297933">
      <Terms xmlns="http://schemas.microsoft.com/office/infopath/2007/PartnerControls">
        <TermInfo xmlns="http://schemas.microsoft.com/office/infopath/2007/PartnerControls">
          <TermName xmlns="http://schemas.microsoft.com/office/infopath/2007/PartnerControls">POL</TermName>
          <TermId xmlns="http://schemas.microsoft.com/office/infopath/2007/PartnerControls">3ff374d4-134c-498a-bd52-2807e22ee35e</TermId>
        </TermInfo>
      </Terms>
    </h73f0d8212264b099a36615a9baa7596>
    <RioAuthor xmlns="931c1786-c50f-4dd1-b157-a2f8f44a625f">
      <UserInfo>
        <DisplayName/>
        <AccountId xsi:nil="true"/>
        <AccountType/>
      </UserInfo>
    </RioAuthor>
    <Discipline xmlns="fb92e96a-dd1a-425d-9a99-bc3238297933">Rio Tinto management system</Discipline>
    <Next_x0020_review_x0020_date xmlns="fb92e96a-dd1a-425d-9a99-bc3238297933">2026-08-24T14:30:00+00:00</Next_x0020_review_x0020_date>
    <IconOverlay xmlns="http://schemas.microsoft.com/sharepoint/v4" xsi:nil="true"/>
    <k38edeeda0514a65968a154e7a4f6a97 xmlns="931c1786-c50f-4dd1-b157-a2f8f44a625f">
      <Terms xmlns="http://schemas.microsoft.com/office/infopath/2007/PartnerControls">
        <TermInfo xmlns="http://schemas.microsoft.com/office/infopath/2007/PartnerControls">
          <TermName xmlns="http://schemas.microsoft.com/office/infopath/2007/PartnerControls">ERA (10834)</TermName>
          <TermId xmlns="http://schemas.microsoft.com/office/infopath/2007/PartnerControls">49494559-2236-4fbe-9db0-5e98991532e6</TermId>
        </TermInfo>
      </Terms>
    </k38edeeda0514a65968a154e7a4f6a97>
    <Management_x0020_system_x0020_and_x0020_performance_x0020_standards xmlns="fb92e96a-dd1a-425d-9a99-bc3238297933">
      <Value>Element 01. Policy</Value>
      <Value>Element 09. Communication and consultation</Value>
    </Management_x0020_system_x0020_and_x0020_performance_x0020_standards>
    <Risk_x0020_rating xmlns="fb92e96a-dd1a-425d-9a99-bc3238297933">Critical</Risk_x0020_rating>
    <Status xmlns="fb92e96a-dd1a-425d-9a99-bc3238297933">Approved</Status>
    <Issue_x0020_date xmlns="fb92e96a-dd1a-425d-9a99-bc3238297933">2025-08-24T14:30:00+00:00</Issue_x0020_date>
    <RT_RTLM_DocumentID xmlns="931c1786-c50f-4dd1-b157-a2f8f44a625f">POL006</RT_RTLM_DocumentID>
    <o4aa1175d5554b40a0e094e1c1b097a3 xmlns="931c1786-c50f-4dd1-b157-a2f8f44a625f">
      <Terms xmlns="http://schemas.microsoft.com/office/infopath/2007/PartnerControls">
        <TermInfo xmlns="http://schemas.microsoft.com/office/infopath/2007/PartnerControls">
          <TermName xmlns="http://schemas.microsoft.com/office/infopath/2007/PartnerControls">Rio Tinto Internal Use</TermName>
          <TermId xmlns="http://schemas.microsoft.com/office/infopath/2007/PartnerControls">8cc5108e-8a2b-4a9d-b80f-480aa1fd1db6</TermId>
        </TermInfo>
      </Terms>
    </o4aa1175d5554b40a0e094e1c1b097a3>
    <TaxCatchAll xmlns="931c1786-c50f-4dd1-b157-a2f8f44a625f">
      <Value>16</Value>
      <Value>2564</Value>
      <Value>1994</Value>
      <Value>430</Value>
      <Value>21</Value>
      <Value>2</Value>
      <Value>171</Value>
      <Value>119</Value>
    </TaxCatchAll>
    <Department0 xmlns="fb92e96a-dd1a-425d-9a99-bc3238297933">Human Resources</Department0>
    <Record_x002f_Document_x003f_ xmlns="fb92e96a-dd1a-425d-9a99-bc3238297933">Document</Record_x002f_Document_x003f_>
    <l91c4820369b489b8861d405645b78aa xmlns="fb92e96a-dd1a-425d-9a99-bc3238297933">
      <Terms xmlns="http://schemas.microsoft.com/office/infopath/2007/PartnerControls">
        <TermInfo xmlns="http://schemas.microsoft.com/office/infopath/2007/PartnerControls">
          <TermName xmlns="http://schemas.microsoft.com/office/infopath/2007/PartnerControls">ERA Energy Resources</TermName>
          <TermId xmlns="http://schemas.microsoft.com/office/infopath/2007/PartnerControls">0632174c-fcaf-4177-85d7-68e0566756d9</TermId>
        </TermInfo>
      </Terms>
    </l91c4820369b489b8861d405645b78aa>
    <Related_x0020_document xmlns="fb92e96a-dd1a-425d-9a99-bc3238297933" xsi:nil="true"/>
    <b4474f0d7edf4d3983bcb36bf4e6764b xmlns="931c1786-c50f-4dd1-b157-a2f8f44a625f">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375a50ad-38b6-41fc-850f-7aa91649ee84</TermId>
        </TermInfo>
      </Terms>
    </b4474f0d7edf4d3983bcb36bf4e6764b>
    <_dlc_DocId xmlns="e21805f8-34b3-43b0-9ce4-177cd2b1d0fc">DF453TSJC35W-1560640072-3669</_dlc_DocId>
    <_dlc_DocIdUrl xmlns="e21805f8-34b3-43b0-9ce4-177cd2b1d0fc">
      <Url>https://riotinto.sharepoint.com/sites/4000002/_layouts/15/DocIdRedir.aspx?ID=DF453TSJC35W-1560640072-3669</Url>
      <Description>DF453TSJC35W-1560640072-3669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79E204-B275-404D-B402-31607E8CBD55}">
  <ds:schemaRefs>
    <ds:schemaRef ds:uri="Microsoft.SharePoint.Taxonomy.ContentTypeSync"/>
  </ds:schemaRefs>
</ds:datastoreItem>
</file>

<file path=customXml/itemProps2.xml><?xml version="1.0" encoding="utf-8"?>
<ds:datastoreItem xmlns:ds="http://schemas.openxmlformats.org/officeDocument/2006/customXml" ds:itemID="{C14A21F5-7F31-4777-9A64-ABC69BA76DAE}"/>
</file>

<file path=customXml/itemProps3.xml><?xml version="1.0" encoding="utf-8"?>
<ds:datastoreItem xmlns:ds="http://schemas.openxmlformats.org/officeDocument/2006/customXml" ds:itemID="{5769BCAA-EC77-4117-A5F8-6A8125D0BC66}">
  <ds:schemaRefs>
    <ds:schemaRef ds:uri="http://schemas.microsoft.com/office/2006/metadata/properties"/>
    <ds:schemaRef ds:uri="http://schemas.microsoft.com/office/infopath/2007/PartnerControls"/>
    <ds:schemaRef ds:uri="931c1786-c50f-4dd1-b157-a2f8f44a625f"/>
    <ds:schemaRef ds:uri="fb92e96a-dd1a-425d-9a99-bc3238297933"/>
    <ds:schemaRef ds:uri="http://schemas.microsoft.com/sharepoint/v4"/>
    <ds:schemaRef ds:uri="e21805f8-34b3-43b0-9ce4-177cd2b1d0fc"/>
  </ds:schemaRefs>
</ds:datastoreItem>
</file>

<file path=customXml/itemProps4.xml><?xml version="1.0" encoding="utf-8"?>
<ds:datastoreItem xmlns:ds="http://schemas.openxmlformats.org/officeDocument/2006/customXml" ds:itemID="{C16E6A54-4E5F-45A3-B6A2-C83A7B801E76}">
  <ds:schemaRefs>
    <ds:schemaRef ds:uri="http://schemas.microsoft.com/sharepoint/v3/contenttype/forms"/>
  </ds:schemaRefs>
</ds:datastoreItem>
</file>

<file path=customXml/itemProps5.xml><?xml version="1.0" encoding="utf-8"?>
<ds:datastoreItem xmlns:ds="http://schemas.openxmlformats.org/officeDocument/2006/customXml" ds:itemID="{16A3621B-57DF-481F-8142-F573BCDB33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ERA Diversity Policy</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 Diversity Policy</dc:title>
  <dc:subject/>
  <dc:creator>Jess</dc:creator>
  <cp:keywords>Factsheet; POL006</cp:keywords>
  <dc:description/>
  <cp:lastModifiedBy>Lowrey, Jessica (ERA)</cp:lastModifiedBy>
  <cp:revision>14</cp:revision>
  <dcterms:created xsi:type="dcterms:W3CDTF">2022-10-10T05:02:00Z</dcterms:created>
  <dcterms:modified xsi:type="dcterms:W3CDTF">2025-08-25T05:46:00Z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0x010100E9FB38BB10BD44EF98CB761353F04D7600C78EFAE44E451542B176E182FE1C4C2A</vt:lpwstr>
  </property>
  <property fmtid="{D5CDD505-2E9C-101B-9397-08002B2CF9AE}" pid="3" name="OrganisationalArea">
    <vt:lpwstr>21;#ERA (10834)|49494559-2236-4fbe-9db0-5e98991532e6</vt:lpwstr>
  </property>
  <property fmtid="{D5CDD505-2E9C-101B-9397-08002B2CF9AE}" pid="4" name="RioLanguage">
    <vt:lpwstr>2;#English|375a50ad-38b6-41fc-850f-7aa91649ee84</vt:lpwstr>
  </property>
  <property fmtid="{D5CDD505-2E9C-101B-9397-08002B2CF9AE}" pid="5" name="_dlc_DocIdItemGuid">
    <vt:lpwstr>e44a5e38-bdef-45c7-8eab-ee08cf4fa44f</vt:lpwstr>
  </property>
  <property fmtid="{D5CDD505-2E9C-101B-9397-08002B2CF9AE}" pid="6" name="ERA work areas">
    <vt:lpwstr>2564;#ERA Energy Resources|0632174c-fcaf-4177-85d7-68e0566756d9</vt:lpwstr>
  </property>
  <property fmtid="{D5CDD505-2E9C-101B-9397-08002B2CF9AE}" pid="7" name="BusinessClassification">
    <vt:lpwstr>430;#Manage Policies and Procedures (TK 50)|96bd621a-a1eb-46b3-ad3c-9abc7a2c5e55</vt:lpwstr>
  </property>
  <property fmtid="{D5CDD505-2E9C-101B-9397-08002B2CF9AE}" pid="8" name="InformationClassification">
    <vt:lpwstr>16;#Rio Tinto Internal Use|8cc5108e-8a2b-4a9d-b80f-480aa1fd1db6</vt:lpwstr>
  </property>
  <property fmtid="{D5CDD505-2E9C-101B-9397-08002B2CF9AE}" pid="9" name="TaxKeyword">
    <vt:lpwstr>1994;#POL006|6e848fba-acbf-4692-bd32-28ddaf44de28;#171;#Factsheet|89450f1e-3626-4b8c-9488-a0174cdf1dee</vt:lpwstr>
  </property>
  <property fmtid="{D5CDD505-2E9C-101B-9397-08002B2CF9AE}" pid="10" name="Document Type 1">
    <vt:lpwstr>119;#POL|3ff374d4-134c-498a-bd52-2807e22ee35e</vt:lpwstr>
  </property>
  <property fmtid="{D5CDD505-2E9C-101B-9397-08002B2CF9AE}" pid="11" name="ERA_x0020_work_x0020_areas">
    <vt:lpwstr>2564;#ERA Energy Resources|0632174c-fcaf-4177-85d7-68e0566756d9</vt:lpwstr>
  </property>
  <property fmtid="{D5CDD505-2E9C-101B-9397-08002B2CF9AE}" pid="12" name="Document_x0020_Type_x0020_1">
    <vt:lpwstr>119;#POL|3ff374d4-134c-498a-bd52-2807e22ee35e</vt:lpwstr>
  </property>
</Properties>
</file>