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9F2A6" w14:textId="41B12CD9" w:rsidR="00DE5B1D" w:rsidRPr="006F446E" w:rsidRDefault="00907A87" w:rsidP="00DE5B1D">
      <w:pPr>
        <w:pStyle w:val="ERAINTROPARA"/>
        <w:rPr>
          <w:lang w:val="en-AU"/>
        </w:rPr>
      </w:pPr>
      <w:r w:rsidRPr="006F446E"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1AEDC" wp14:editId="53F03CF5">
                <wp:simplePos x="0" y="0"/>
                <wp:positionH relativeFrom="column">
                  <wp:posOffset>-24765</wp:posOffset>
                </wp:positionH>
                <wp:positionV relativeFrom="paragraph">
                  <wp:posOffset>-1366520</wp:posOffset>
                </wp:positionV>
                <wp:extent cx="4386580" cy="5664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580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E23548" w14:textId="1CF24FB9" w:rsidR="00766DA4" w:rsidRPr="00C066D4" w:rsidRDefault="00766DA4" w:rsidP="000B6EB2">
                            <w:pPr>
                              <w:pStyle w:val="1ERAMAINHEADING"/>
                              <w:rPr>
                                <w:b w:val="0"/>
                                <w:bCs w:val="0"/>
                              </w:rPr>
                            </w:pPr>
                            <w:r w:rsidRPr="00C066D4">
                              <w:rPr>
                                <w:b w:val="0"/>
                                <w:bCs w:val="0"/>
                              </w:rPr>
                              <w:t xml:space="preserve">ERA </w:t>
                            </w:r>
                            <w:r w:rsidR="00DE5B1D">
                              <w:rPr>
                                <w:b w:val="0"/>
                                <w:bCs w:val="0"/>
                              </w:rPr>
                              <w:t>Process Safety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1AED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95pt;margin-top:-107.6pt;width:345.4pt;height:4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" filled="f" stroked="f" strokeweight=".5pt">
                <v:textbox>
                  <w:txbxContent>
                    <w:p w14:paraId="4DE23548" w14:textId="1CF24FB9" w:rsidR="00766DA4" w:rsidRPr="00C066D4" w:rsidRDefault="00766DA4" w:rsidP="000B6EB2">
                      <w:pPr>
                        <w:pStyle w:val="1ERAMAINHEADING"/>
                        <w:rPr>
                          <w:b w:val="0"/>
                          <w:bCs w:val="0"/>
                        </w:rPr>
                      </w:pPr>
                      <w:r w:rsidRPr="00C066D4">
                        <w:rPr>
                          <w:b w:val="0"/>
                          <w:bCs w:val="0"/>
                        </w:rPr>
                        <w:t xml:space="preserve">ERA </w:t>
                      </w:r>
                      <w:r w:rsidR="00DE5B1D">
                        <w:rPr>
                          <w:b w:val="0"/>
                          <w:bCs w:val="0"/>
                        </w:rPr>
                        <w:t>Process Safety Policy</w:t>
                      </w:r>
                    </w:p>
                  </w:txbxContent>
                </v:textbox>
              </v:shape>
            </w:pict>
          </mc:Fallback>
        </mc:AlternateContent>
      </w:r>
      <w:r w:rsidR="001A704E" w:rsidRPr="006F446E">
        <w:rPr>
          <w:noProof/>
          <w:lang w:val="en-AU"/>
        </w:rPr>
        <w:drawing>
          <wp:anchor distT="0" distB="0" distL="114300" distR="114300" simplePos="0" relativeHeight="251667456" behindDoc="1" locked="0" layoutInCell="1" allowOverlap="1" wp14:anchorId="63271FF5" wp14:editId="1663FE58">
            <wp:simplePos x="0" y="0"/>
            <wp:positionH relativeFrom="column">
              <wp:posOffset>-468545</wp:posOffset>
            </wp:positionH>
            <wp:positionV relativeFrom="paragraph">
              <wp:posOffset>-3278505</wp:posOffset>
            </wp:positionV>
            <wp:extent cx="7620465" cy="2716696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465" cy="271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CE9" w:rsidRPr="006F446E"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72E48" wp14:editId="4F5545D3">
                <wp:simplePos x="0" y="0"/>
                <wp:positionH relativeFrom="column">
                  <wp:posOffset>-475867</wp:posOffset>
                </wp:positionH>
                <wp:positionV relativeFrom="page">
                  <wp:posOffset>2677099</wp:posOffset>
                </wp:positionV>
                <wp:extent cx="7623175" cy="418641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3175" cy="418641"/>
                        </a:xfrm>
                        <a:prstGeom prst="rect">
                          <a:avLst/>
                        </a:prstGeom>
                        <a:solidFill>
                          <a:srgbClr val="3BAE49">
                            <a:alpha val="25098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E18834" w14:textId="1BF95EE9" w:rsidR="003626AD" w:rsidRPr="00961CE9" w:rsidRDefault="00DE5B1D" w:rsidP="0003515A">
                            <w:pPr>
                              <w:ind w:left="20"/>
                              <w:jc w:val="center"/>
                              <w:rPr>
                                <w:i/>
                                <w:color w:val="3BAE49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i/>
                                <w:color w:val="3BAE49"/>
                                <w:sz w:val="32"/>
                                <w:szCs w:val="32"/>
                                <w:lang w:val="en-AU"/>
                              </w:rPr>
                              <w:t>Stop work &amp; speak out when there is a risk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2E48" id="Text Box 2" o:spid="_x0000_s1027" type="#_x0000_t202" style="position:absolute;margin-left:-37.45pt;margin-top:210.8pt;width:600.25pt;height:3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" fillcolor="#3bae49" stroked="f" strokeweight=".5pt">
                <v:fill opacity="16448f"/>
                <v:textbox>
                  <w:txbxContent>
                    <w:p w14:paraId="07E18834" w14:textId="1BF95EE9" w:rsidR="003626AD" w:rsidRPr="00961CE9" w:rsidRDefault="00DE5B1D" w:rsidP="0003515A">
                      <w:pPr>
                        <w:ind w:left="20"/>
                        <w:jc w:val="center"/>
                        <w:rPr>
                          <w:i/>
                          <w:color w:val="3BAE49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i/>
                          <w:color w:val="3BAE49"/>
                          <w:sz w:val="32"/>
                          <w:szCs w:val="32"/>
                          <w:lang w:val="en-AU"/>
                        </w:rPr>
                        <w:t>Stop work &amp; speak out when there is a risk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5B1D" w:rsidRPr="006F446E">
        <w:rPr>
          <w:lang w:val="en-AU"/>
        </w:rPr>
        <w:t>E</w:t>
      </w:r>
      <w:r w:rsidR="00C37E74" w:rsidRPr="006F446E">
        <w:rPr>
          <w:lang w:val="en-AU"/>
        </w:rPr>
        <w:t>RA</w:t>
      </w:r>
      <w:r w:rsidR="003D4AAC" w:rsidRPr="006F446E">
        <w:rPr>
          <w:lang w:val="en-AU"/>
        </w:rPr>
        <w:t>’s</w:t>
      </w:r>
      <w:r w:rsidR="00C37E74" w:rsidRPr="006F446E">
        <w:rPr>
          <w:lang w:val="en-AU"/>
        </w:rPr>
        <w:t xml:space="preserve"> </w:t>
      </w:r>
      <w:r w:rsidR="00DE5B1D" w:rsidRPr="006F446E">
        <w:rPr>
          <w:lang w:val="en-AU"/>
        </w:rPr>
        <w:t>core value is the protection of the health and safety of our workers and the nearby community, together with the protection of the surrounding environment.</w:t>
      </w:r>
    </w:p>
    <w:p w14:paraId="55F71896" w14:textId="5D1B7CF8" w:rsidR="00DE5B1D" w:rsidRPr="006F446E" w:rsidRDefault="00DE5B1D" w:rsidP="00DE5B1D">
      <w:pPr>
        <w:rPr>
          <w:lang w:val="en-AU"/>
        </w:rPr>
      </w:pPr>
      <w:r w:rsidRPr="006F446E">
        <w:rPr>
          <w:lang w:val="en-AU"/>
        </w:rPr>
        <w:t xml:space="preserve">Our goal is to manage process safety </w:t>
      </w:r>
      <w:r w:rsidR="00E260CA" w:rsidRPr="006F446E">
        <w:rPr>
          <w:lang w:val="en-AU"/>
        </w:rPr>
        <w:t xml:space="preserve">at our </w:t>
      </w:r>
      <w:r w:rsidR="00214C63" w:rsidRPr="006F446E">
        <w:rPr>
          <w:lang w:val="en-AU"/>
        </w:rPr>
        <w:t>rehabilitation project</w:t>
      </w:r>
      <w:r w:rsidR="006F446E" w:rsidRPr="006F446E">
        <w:rPr>
          <w:lang w:val="en-AU"/>
        </w:rPr>
        <w:t xml:space="preserve"> </w:t>
      </w:r>
      <w:r w:rsidRPr="006F446E">
        <w:rPr>
          <w:lang w:val="en-AU"/>
        </w:rPr>
        <w:t>by ensuring that controls are both functional and effective at preventing and mitigating the impacts of high consequence, low probability process safety events.</w:t>
      </w:r>
    </w:p>
    <w:p w14:paraId="03771507" w14:textId="77777777" w:rsidR="00DE5B1D" w:rsidRPr="006F446E" w:rsidRDefault="00DE5B1D" w:rsidP="00DE5B1D">
      <w:pPr>
        <w:pStyle w:val="2ERASUBHEADING"/>
        <w:rPr>
          <w:lang w:val="en-AU"/>
        </w:rPr>
      </w:pPr>
      <w:r w:rsidRPr="006F446E">
        <w:rPr>
          <w:lang w:val="en-AU"/>
        </w:rPr>
        <w:t>Purpose:</w:t>
      </w:r>
    </w:p>
    <w:p w14:paraId="46BAF7EE" w14:textId="4DE31D3D" w:rsidR="00DE5B1D" w:rsidRPr="006F446E" w:rsidRDefault="00DE5B1D" w:rsidP="00DE5B1D">
      <w:pPr>
        <w:rPr>
          <w:lang w:val="en-AU"/>
        </w:rPr>
      </w:pPr>
      <w:r w:rsidRPr="006F446E">
        <w:rPr>
          <w:lang w:val="en-AU"/>
        </w:rPr>
        <w:t xml:space="preserve">ERA </w:t>
      </w:r>
      <w:r w:rsidR="00D700BE" w:rsidRPr="006F446E">
        <w:rPr>
          <w:lang w:val="en-AU"/>
        </w:rPr>
        <w:t>recogni</w:t>
      </w:r>
      <w:r w:rsidR="006F446E">
        <w:rPr>
          <w:lang w:val="en-AU"/>
        </w:rPr>
        <w:t>s</w:t>
      </w:r>
      <w:r w:rsidR="00D700BE" w:rsidRPr="006F446E">
        <w:rPr>
          <w:lang w:val="en-AU"/>
        </w:rPr>
        <w:t>es</w:t>
      </w:r>
      <w:r w:rsidRPr="006F446E">
        <w:rPr>
          <w:lang w:val="en-AU"/>
        </w:rPr>
        <w:t xml:space="preserve"> that process safety events have the potential to significantly impact the health and safety of our workers, the </w:t>
      </w:r>
      <w:r w:rsidR="00E260CA" w:rsidRPr="006F446E">
        <w:rPr>
          <w:lang w:val="en-AU"/>
        </w:rPr>
        <w:t>community,</w:t>
      </w:r>
      <w:r w:rsidRPr="006F446E">
        <w:rPr>
          <w:lang w:val="en-AU"/>
        </w:rPr>
        <w:t xml:space="preserve"> and the surrounding environment, as well as causing property and reputation damage, and business interruption.</w:t>
      </w:r>
    </w:p>
    <w:p w14:paraId="0DC638C9" w14:textId="77777777" w:rsidR="00DE5B1D" w:rsidRPr="006F446E" w:rsidRDefault="00DE5B1D" w:rsidP="00DE5B1D">
      <w:pPr>
        <w:rPr>
          <w:lang w:val="en-AU"/>
        </w:rPr>
      </w:pPr>
      <w:r w:rsidRPr="006F446E">
        <w:rPr>
          <w:lang w:val="en-AU"/>
        </w:rPr>
        <w:t>Understanding and managing process safety hazards is essential to improving our performance and protecting our environment.</w:t>
      </w:r>
    </w:p>
    <w:p w14:paraId="087D29E6" w14:textId="77777777" w:rsidR="00DE5B1D" w:rsidRPr="006F446E" w:rsidRDefault="00DE5B1D" w:rsidP="00DE5B1D">
      <w:pPr>
        <w:rPr>
          <w:lang w:val="en-AU"/>
        </w:rPr>
      </w:pPr>
      <w:r w:rsidRPr="006F446E">
        <w:rPr>
          <w:lang w:val="en-AU"/>
        </w:rPr>
        <w:t>It is for these reasons that ERA is committed to:</w:t>
      </w:r>
    </w:p>
    <w:p w14:paraId="44BD1CD8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Understanding and managing the identified hazards.</w:t>
      </w:r>
    </w:p>
    <w:p w14:paraId="26085E77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Ensuring that critical controls are in place and effective at preventing and mitigating the effects of process safety events.</w:t>
      </w:r>
    </w:p>
    <w:p w14:paraId="2A1CC676" w14:textId="2C47FEDF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Designing</w:t>
      </w:r>
      <w:r w:rsidR="00D700BE" w:rsidRPr="006F446E">
        <w:rPr>
          <w:lang w:val="en-AU"/>
        </w:rPr>
        <w:t xml:space="preserve">, </w:t>
      </w:r>
      <w:r w:rsidRPr="006F446E">
        <w:rPr>
          <w:lang w:val="en-AU"/>
        </w:rPr>
        <w:t>constructing</w:t>
      </w:r>
      <w:r w:rsidR="00D700BE" w:rsidRPr="006F446E">
        <w:rPr>
          <w:lang w:val="en-AU"/>
        </w:rPr>
        <w:t>, operating, and maintaining</w:t>
      </w:r>
      <w:r w:rsidRPr="006F446E">
        <w:rPr>
          <w:lang w:val="en-AU"/>
        </w:rPr>
        <w:t xml:space="preserve"> process safety</w:t>
      </w:r>
      <w:r w:rsidR="00D700BE" w:rsidRPr="006F446E">
        <w:rPr>
          <w:lang w:val="en-AU"/>
        </w:rPr>
        <w:t xml:space="preserve"> relevant</w:t>
      </w:r>
      <w:r w:rsidRPr="006F446E">
        <w:rPr>
          <w:lang w:val="en-AU"/>
        </w:rPr>
        <w:t xml:space="preserve"> plant and </w:t>
      </w:r>
      <w:r w:rsidR="00D700BE" w:rsidRPr="006F446E">
        <w:rPr>
          <w:lang w:val="en-AU"/>
        </w:rPr>
        <w:t xml:space="preserve">equipment </w:t>
      </w:r>
      <w:r w:rsidRPr="006F446E">
        <w:rPr>
          <w:lang w:val="en-AU"/>
        </w:rPr>
        <w:t xml:space="preserve">to </w:t>
      </w:r>
      <w:r w:rsidR="00D700BE" w:rsidRPr="006F446E">
        <w:rPr>
          <w:lang w:val="en-AU"/>
        </w:rPr>
        <w:t>recogni</w:t>
      </w:r>
      <w:r w:rsidR="006F446E">
        <w:rPr>
          <w:lang w:val="en-AU"/>
        </w:rPr>
        <w:t>s</w:t>
      </w:r>
      <w:r w:rsidR="00D700BE" w:rsidRPr="006F446E">
        <w:rPr>
          <w:lang w:val="en-AU"/>
        </w:rPr>
        <w:t>ed</w:t>
      </w:r>
      <w:r w:rsidRPr="006F446E">
        <w:rPr>
          <w:lang w:val="en-AU"/>
        </w:rPr>
        <w:t xml:space="preserve"> standard</w:t>
      </w:r>
      <w:r w:rsidR="00D8537F" w:rsidRPr="006F446E">
        <w:rPr>
          <w:lang w:val="en-AU"/>
        </w:rPr>
        <w:t>s</w:t>
      </w:r>
      <w:r w:rsidRPr="006F446E">
        <w:rPr>
          <w:lang w:val="en-AU"/>
        </w:rPr>
        <w:t>.</w:t>
      </w:r>
    </w:p>
    <w:p w14:paraId="2CF65E6E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Continually improving the workforce culture and learnings from process safety events to improve the management of process safety hazards.</w:t>
      </w:r>
    </w:p>
    <w:p w14:paraId="02917955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Maintaining a governance program that provides oversight and assurance of the process safety management system.</w:t>
      </w:r>
    </w:p>
    <w:p w14:paraId="21E85D6A" w14:textId="5BFCBA40" w:rsidR="00DE5B1D" w:rsidRPr="006F446E" w:rsidRDefault="00D8537F" w:rsidP="00DE5B1D">
      <w:pPr>
        <w:pStyle w:val="2ERASUBHEADING"/>
        <w:rPr>
          <w:lang w:val="en-AU"/>
        </w:rPr>
      </w:pPr>
      <w:r w:rsidRPr="006F446E">
        <w:rPr>
          <w:lang w:val="en-AU"/>
        </w:rPr>
        <w:t xml:space="preserve">All personnel </w:t>
      </w:r>
      <w:r w:rsidR="00DE5B1D" w:rsidRPr="006F446E">
        <w:rPr>
          <w:lang w:val="en-AU"/>
        </w:rPr>
        <w:t>have a responsibility to:</w:t>
      </w:r>
    </w:p>
    <w:p w14:paraId="6A547370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Be aware of and understand process safety hazards.</w:t>
      </w:r>
    </w:p>
    <w:p w14:paraId="44DD8EEA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Establish, maintain and monitor, to the best of their ability, critical controls to prevent process safety incidents from occurring and to mitigate the impacts of any process safety events.</w:t>
      </w:r>
    </w:p>
    <w:p w14:paraId="02C0912F" w14:textId="7C5C0E43" w:rsidR="00DE5B1D" w:rsidRPr="006F446E" w:rsidRDefault="00D700BE" w:rsidP="00DE5B1D">
      <w:pPr>
        <w:pStyle w:val="3ERABULLETPOINT"/>
        <w:rPr>
          <w:lang w:val="en-AU"/>
        </w:rPr>
      </w:pPr>
      <w:r w:rsidRPr="006F446E">
        <w:rPr>
          <w:lang w:val="en-AU"/>
        </w:rPr>
        <w:t>Recogni</w:t>
      </w:r>
      <w:r w:rsidR="006F446E" w:rsidRPr="006F446E">
        <w:rPr>
          <w:lang w:val="en-AU"/>
        </w:rPr>
        <w:t>s</w:t>
      </w:r>
      <w:r w:rsidRPr="006F446E">
        <w:rPr>
          <w:lang w:val="en-AU"/>
        </w:rPr>
        <w:t>e</w:t>
      </w:r>
      <w:r w:rsidR="00DE5B1D" w:rsidRPr="006F446E">
        <w:rPr>
          <w:lang w:val="en-AU"/>
        </w:rPr>
        <w:t xml:space="preserve"> and report process safety events.</w:t>
      </w:r>
    </w:p>
    <w:p w14:paraId="308E7A50" w14:textId="77777777" w:rsidR="00DE5B1D" w:rsidRPr="006F446E" w:rsidRDefault="00DE5B1D" w:rsidP="00607380">
      <w:pPr>
        <w:pStyle w:val="2ERASUBHEADING"/>
        <w:rPr>
          <w:lang w:val="en-AU"/>
        </w:rPr>
      </w:pPr>
      <w:r w:rsidRPr="006F446E">
        <w:rPr>
          <w:lang w:val="en-AU"/>
        </w:rPr>
        <w:br w:type="column"/>
      </w:r>
      <w:r w:rsidRPr="006F446E">
        <w:rPr>
          <w:lang w:val="en-AU"/>
        </w:rPr>
        <w:t>To achieve this, the Company will:</w:t>
      </w:r>
    </w:p>
    <w:p w14:paraId="64F7186B" w14:textId="7292F678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 xml:space="preserve">Maintain an effective </w:t>
      </w:r>
      <w:r w:rsidR="00D700BE" w:rsidRPr="006F446E">
        <w:rPr>
          <w:lang w:val="en-AU"/>
        </w:rPr>
        <w:t xml:space="preserve">system to manage </w:t>
      </w:r>
      <w:r w:rsidR="006F446E">
        <w:rPr>
          <w:lang w:val="en-AU"/>
        </w:rPr>
        <w:t>p</w:t>
      </w:r>
      <w:r w:rsidRPr="006F446E">
        <w:rPr>
          <w:lang w:val="en-AU"/>
        </w:rPr>
        <w:t xml:space="preserve">rocess </w:t>
      </w:r>
      <w:r w:rsidR="006F446E">
        <w:rPr>
          <w:lang w:val="en-AU"/>
        </w:rPr>
        <w:t>s</w:t>
      </w:r>
      <w:r w:rsidRPr="006F446E">
        <w:rPr>
          <w:lang w:val="en-AU"/>
        </w:rPr>
        <w:t>afety that includes periodically reviewing and adhering to a process safety standard.</w:t>
      </w:r>
    </w:p>
    <w:p w14:paraId="7670AB0B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Establish measurable objectives and targets to continuously improve our process safety performance.</w:t>
      </w:r>
    </w:p>
    <w:p w14:paraId="5B5EAD98" w14:textId="58DBDDA0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 xml:space="preserve">Undertake regular analysis of process safety hazards that exist within </w:t>
      </w:r>
      <w:r w:rsidR="0069509A" w:rsidRPr="006F446E">
        <w:rPr>
          <w:lang w:val="en-AU"/>
        </w:rPr>
        <w:t>closure activities</w:t>
      </w:r>
      <w:r w:rsidRPr="006F446E">
        <w:rPr>
          <w:lang w:val="en-AU"/>
        </w:rPr>
        <w:t>.</w:t>
      </w:r>
    </w:p>
    <w:p w14:paraId="5A368FF0" w14:textId="450F8B27" w:rsidR="00DE5B1D" w:rsidRPr="006F446E" w:rsidRDefault="00214C63" w:rsidP="00DE5B1D">
      <w:pPr>
        <w:pStyle w:val="3ERABULLETPOINT"/>
        <w:rPr>
          <w:lang w:val="en-AU"/>
        </w:rPr>
      </w:pPr>
      <w:r w:rsidRPr="006F446E">
        <w:rPr>
          <w:lang w:val="en-AU"/>
        </w:rPr>
        <w:t>Utili</w:t>
      </w:r>
      <w:r w:rsidR="006F446E">
        <w:rPr>
          <w:lang w:val="en-AU"/>
        </w:rPr>
        <w:t>s</w:t>
      </w:r>
      <w:r w:rsidRPr="006F446E">
        <w:rPr>
          <w:lang w:val="en-AU"/>
        </w:rPr>
        <w:t xml:space="preserve">e a three lines of </w:t>
      </w:r>
      <w:r w:rsidR="006F446E" w:rsidRPr="006F446E">
        <w:rPr>
          <w:lang w:val="en-AU"/>
        </w:rPr>
        <w:t>defence</w:t>
      </w:r>
      <w:r w:rsidRPr="006F446E">
        <w:rPr>
          <w:lang w:val="en-AU"/>
        </w:rPr>
        <w:t xml:space="preserve"> approach to e</w:t>
      </w:r>
      <w:r w:rsidR="00DE5B1D" w:rsidRPr="006F446E">
        <w:rPr>
          <w:lang w:val="en-AU"/>
        </w:rPr>
        <w:t>nsure that controls are implemented and effective to prevent a process safety event and report on the health of these controls.</w:t>
      </w:r>
    </w:p>
    <w:p w14:paraId="7A3CBD5B" w14:textId="7A541B1D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Ensure that</w:t>
      </w:r>
      <w:r w:rsidR="000F76E9" w:rsidRPr="006F446E">
        <w:rPr>
          <w:lang w:val="en-AU"/>
        </w:rPr>
        <w:t xml:space="preserve"> </w:t>
      </w:r>
      <w:r w:rsidRPr="006F446E">
        <w:rPr>
          <w:lang w:val="en-AU"/>
        </w:rPr>
        <w:t>accountabilities for process safety</w:t>
      </w:r>
      <w:r w:rsidR="000F76E9" w:rsidRPr="006F446E">
        <w:rPr>
          <w:lang w:val="en-AU"/>
        </w:rPr>
        <w:t xml:space="preserve"> </w:t>
      </w:r>
      <w:r w:rsidR="00A14C48" w:rsidRPr="006F446E">
        <w:rPr>
          <w:lang w:val="en-AU"/>
        </w:rPr>
        <w:t xml:space="preserve">management </w:t>
      </w:r>
      <w:r w:rsidR="000F76E9" w:rsidRPr="006F446E">
        <w:rPr>
          <w:lang w:val="en-AU"/>
        </w:rPr>
        <w:t xml:space="preserve">in </w:t>
      </w:r>
      <w:r w:rsidRPr="006F446E">
        <w:rPr>
          <w:lang w:val="en-AU"/>
        </w:rPr>
        <w:t xml:space="preserve">projects are understood by all personnel and that they have the resources, </w:t>
      </w:r>
      <w:r w:rsidR="00A14C48" w:rsidRPr="006F446E">
        <w:rPr>
          <w:lang w:val="en-AU"/>
        </w:rPr>
        <w:t>development,</w:t>
      </w:r>
      <w:r w:rsidRPr="006F446E">
        <w:rPr>
          <w:lang w:val="en-AU"/>
        </w:rPr>
        <w:t xml:space="preserve"> and training to meet these accountabilities.</w:t>
      </w:r>
    </w:p>
    <w:p w14:paraId="07393DBB" w14:textId="20337E99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 xml:space="preserve">Educate and train our workforce in process safety management, including how they contribute to process safety control and to </w:t>
      </w:r>
      <w:r w:rsidR="0069509A" w:rsidRPr="006F446E">
        <w:rPr>
          <w:lang w:val="en-AU"/>
        </w:rPr>
        <w:t>recogni</w:t>
      </w:r>
      <w:r w:rsidR="006F446E">
        <w:rPr>
          <w:lang w:val="en-AU"/>
        </w:rPr>
        <w:t>s</w:t>
      </w:r>
      <w:r w:rsidR="0069509A" w:rsidRPr="006F446E">
        <w:rPr>
          <w:lang w:val="en-AU"/>
        </w:rPr>
        <w:t>e</w:t>
      </w:r>
      <w:r w:rsidRPr="006F446E">
        <w:rPr>
          <w:lang w:val="en-AU"/>
        </w:rPr>
        <w:t xml:space="preserve"> and report process safety events.</w:t>
      </w:r>
    </w:p>
    <w:p w14:paraId="3A01D12D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 xml:space="preserve">Ensure changes that impact process safety are effectively managed. </w:t>
      </w:r>
    </w:p>
    <w:p w14:paraId="72C2858F" w14:textId="4A36C996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Operate and maintain our facilities, to the best of our abilities to ensure that the risk of occurrence or impacts of process safety hazards are as low as reasonably practicable.</w:t>
      </w:r>
    </w:p>
    <w:p w14:paraId="2B8AB377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 xml:space="preserve">Properly manage changes to plant, processes and people. </w:t>
      </w:r>
    </w:p>
    <w:p w14:paraId="0313A118" w14:textId="11A50D1E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 xml:space="preserve">Review and incorporate learnings from </w:t>
      </w:r>
      <w:r w:rsidR="00F84D3A" w:rsidRPr="006F446E">
        <w:rPr>
          <w:lang w:val="en-AU"/>
        </w:rPr>
        <w:t>industry and</w:t>
      </w:r>
      <w:r w:rsidRPr="006F446E">
        <w:rPr>
          <w:lang w:val="en-AU"/>
        </w:rPr>
        <w:t xml:space="preserve"> participate in industry forums to improve performance at our operation.</w:t>
      </w:r>
    </w:p>
    <w:p w14:paraId="2317C66D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Communicate this policy to all persons working for, or on behalf of ERA and external stakeholders, and ensure that all employees understand and comply with this policy.</w:t>
      </w:r>
    </w:p>
    <w:p w14:paraId="6223F99F" w14:textId="77777777" w:rsidR="00DE5B1D" w:rsidRPr="006F446E" w:rsidRDefault="00DE5B1D" w:rsidP="00DE5B1D">
      <w:pPr>
        <w:pStyle w:val="3ERABULLETPOINT"/>
        <w:rPr>
          <w:lang w:val="en-AU"/>
        </w:rPr>
      </w:pPr>
      <w:r w:rsidRPr="006F446E">
        <w:rPr>
          <w:lang w:val="en-AU"/>
        </w:rPr>
        <w:t>Ensure that this policy is reviewed and updated periodically.</w:t>
      </w:r>
    </w:p>
    <w:p w14:paraId="4BE0BC4F" w14:textId="192C382F" w:rsidR="00FF550A" w:rsidRDefault="00FF550A" w:rsidP="00DE5B1D">
      <w:pPr>
        <w:pStyle w:val="ERAINTROPARA"/>
        <w:rPr>
          <w:b w:val="0"/>
          <w:bCs w:val="0"/>
          <w:color w:val="231F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6432" behindDoc="0" locked="0" layoutInCell="1" allowOverlap="1" wp14:anchorId="51257E49" wp14:editId="255704E8">
            <wp:simplePos x="0" y="0"/>
            <wp:positionH relativeFrom="page">
              <wp:posOffset>4010025</wp:posOffset>
            </wp:positionH>
            <wp:positionV relativeFrom="paragraph">
              <wp:posOffset>154940</wp:posOffset>
            </wp:positionV>
            <wp:extent cx="899795" cy="8997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8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 wp14:anchorId="352EF280" wp14:editId="35297394">
            <wp:simplePos x="0" y="0"/>
            <wp:positionH relativeFrom="page">
              <wp:posOffset>4937988</wp:posOffset>
            </wp:positionH>
            <wp:positionV relativeFrom="paragraph">
              <wp:posOffset>205105</wp:posOffset>
            </wp:positionV>
            <wp:extent cx="1552575" cy="494030"/>
            <wp:effectExtent l="0" t="0" r="0" b="127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radW signatu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CBA8" w14:textId="32E05177" w:rsidR="00933E39" w:rsidRPr="00C37E74" w:rsidRDefault="00C37E74" w:rsidP="00C37E74">
      <w:pPr>
        <w:rPr>
          <w:color w:val="231F20"/>
        </w:rPr>
      </w:pPr>
      <w:r w:rsidRPr="00FF550A">
        <w:rPr>
          <w:b/>
          <w:bCs/>
          <w:color w:val="231F20"/>
        </w:rPr>
        <w:t>Brad Welsh</w:t>
      </w:r>
      <w:r w:rsidRPr="00C37E74">
        <w:rPr>
          <w:color w:val="231F20"/>
        </w:rPr>
        <w:t xml:space="preserve"> </w:t>
      </w:r>
      <w:r w:rsidR="00FF550A">
        <w:rPr>
          <w:color w:val="231F20"/>
        </w:rPr>
        <w:br/>
      </w:r>
      <w:r w:rsidRPr="00C37E74">
        <w:rPr>
          <w:color w:val="231F20"/>
        </w:rPr>
        <w:t>Chief Executive</w:t>
      </w:r>
    </w:p>
    <w:sectPr w:rsidR="00933E39" w:rsidRPr="00C37E74" w:rsidSect="0003515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103" w:right="680" w:bottom="851" w:left="68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B8579" w14:textId="77777777" w:rsidR="009C5E70" w:rsidRDefault="009C5E70" w:rsidP="000B6EB2">
      <w:pPr>
        <w:spacing w:before="0" w:after="0"/>
      </w:pPr>
      <w:r>
        <w:separator/>
      </w:r>
    </w:p>
  </w:endnote>
  <w:endnote w:type="continuationSeparator" w:id="0">
    <w:p w14:paraId="79A0DEBA" w14:textId="77777777" w:rsidR="009C5E70" w:rsidRDefault="009C5E70" w:rsidP="000B6EB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490E6" w14:textId="77777777" w:rsidR="00F27406" w:rsidRDefault="00F274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08470" w14:textId="72B50393" w:rsidR="000B6EB2" w:rsidRPr="006B5257" w:rsidRDefault="006B5257" w:rsidP="006B5257">
    <w:pPr>
      <w:spacing w:before="0" w:after="0"/>
      <w:rPr>
        <w:b/>
        <w:bCs/>
        <w:color w:val="3BAE49"/>
        <w:lang w:val="en-AU"/>
      </w:rPr>
    </w:pPr>
    <w:r>
      <w:rPr>
        <w:b/>
        <w:bCs/>
        <w:color w:val="3BAE49"/>
        <w:lang w:val="en-AU"/>
      </w:rPr>
      <w:t>www.energyres.com.au</w:t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</w:r>
    <w:r>
      <w:rPr>
        <w:b/>
        <w:bCs/>
        <w:color w:val="3BAE49"/>
        <w:lang w:val="en-AU"/>
      </w:rPr>
      <w:tab/>
      <w:t>Version 0.2</w:t>
    </w:r>
    <w:r w:rsidR="00F27406">
      <w:rPr>
        <w:b/>
        <w:bCs/>
        <w:color w:val="3BAE49"/>
        <w:lang w:val="en-AU"/>
      </w:rPr>
      <w:t>5</w:t>
    </w:r>
    <w:r>
      <w:rPr>
        <w:b/>
        <w:bCs/>
        <w:color w:val="3BAE49"/>
        <w:lang w:val="en-AU"/>
      </w:rPr>
      <w:t>.</w:t>
    </w:r>
    <w:r w:rsidR="006F446E">
      <w:rPr>
        <w:b/>
        <w:bCs/>
        <w:color w:val="3BAE49"/>
        <w:lang w:val="en-AU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30684" w14:textId="77777777" w:rsidR="00F27406" w:rsidRDefault="00F274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8553B" w14:textId="77777777" w:rsidR="009C5E70" w:rsidRDefault="009C5E70" w:rsidP="000B6EB2">
      <w:pPr>
        <w:spacing w:before="0" w:after="0"/>
      </w:pPr>
      <w:r>
        <w:separator/>
      </w:r>
    </w:p>
  </w:footnote>
  <w:footnote w:type="continuationSeparator" w:id="0">
    <w:p w14:paraId="6C50445A" w14:textId="77777777" w:rsidR="009C5E70" w:rsidRDefault="009C5E70" w:rsidP="000B6EB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DE207" w14:textId="77777777" w:rsidR="00F27406" w:rsidRDefault="00F274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3082F" w14:textId="77777777" w:rsidR="00F27406" w:rsidRDefault="00F274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DF3F3" w14:textId="77777777" w:rsidR="00F27406" w:rsidRDefault="00F274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F3992"/>
    <w:multiLevelType w:val="hybridMultilevel"/>
    <w:tmpl w:val="D0189F90"/>
    <w:lvl w:ilvl="0" w:tplc="76DEBCC8">
      <w:start w:val="1"/>
      <w:numFmt w:val="bullet"/>
      <w:pStyle w:val="3ERABULLETPOINT"/>
      <w:lvlText w:val=""/>
      <w:lvlJc w:val="left"/>
      <w:pPr>
        <w:ind w:left="340" w:hanging="340"/>
      </w:pPr>
      <w:rPr>
        <w:rFonts w:ascii="Symbol" w:hAnsi="Symbol" w:hint="default"/>
        <w:color w:val="3BAE49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83FB8"/>
    <w:multiLevelType w:val="hybridMultilevel"/>
    <w:tmpl w:val="519665B0"/>
    <w:lvl w:ilvl="0" w:tplc="A524D9C0">
      <w:numFmt w:val="bullet"/>
      <w:lvlText w:val="•"/>
      <w:lvlJc w:val="left"/>
      <w:pPr>
        <w:ind w:left="466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144E4C08">
      <w:numFmt w:val="bullet"/>
      <w:lvlText w:val="•"/>
      <w:lvlJc w:val="left"/>
      <w:pPr>
        <w:ind w:left="909" w:hanging="360"/>
      </w:pPr>
      <w:rPr>
        <w:rFonts w:hint="default"/>
        <w:lang w:val="en-US" w:eastAsia="en-US" w:bidi="ar-SA"/>
      </w:rPr>
    </w:lvl>
    <w:lvl w:ilvl="2" w:tplc="50D8D4AA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3" w:tplc="20C0AA20">
      <w:numFmt w:val="bullet"/>
      <w:lvlText w:val="•"/>
      <w:lvlJc w:val="left"/>
      <w:pPr>
        <w:ind w:left="1807" w:hanging="360"/>
      </w:pPr>
      <w:rPr>
        <w:rFonts w:hint="default"/>
        <w:lang w:val="en-US" w:eastAsia="en-US" w:bidi="ar-SA"/>
      </w:rPr>
    </w:lvl>
    <w:lvl w:ilvl="4" w:tplc="23283DE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5" w:tplc="D7FA555A"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6" w:tplc="C96247DE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7" w:tplc="8BF49F10"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8" w:tplc="D68E87C8">
      <w:numFmt w:val="bullet"/>
      <w:lvlText w:val="•"/>
      <w:lvlJc w:val="left"/>
      <w:pPr>
        <w:ind w:left="405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28C6C8C"/>
    <w:multiLevelType w:val="multilevel"/>
    <w:tmpl w:val="E4EA92D2"/>
    <w:styleLink w:val="CurrentList1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3BAE4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966FD"/>
    <w:multiLevelType w:val="hybridMultilevel"/>
    <w:tmpl w:val="09545444"/>
    <w:lvl w:ilvl="0" w:tplc="99142CE4">
      <w:start w:val="1"/>
      <w:numFmt w:val="bullet"/>
      <w:lvlText w:val=""/>
      <w:lvlJc w:val="left"/>
      <w:pPr>
        <w:ind w:left="340" w:hanging="34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A3088"/>
    <w:multiLevelType w:val="hybridMultilevel"/>
    <w:tmpl w:val="F8BE5D60"/>
    <w:lvl w:ilvl="0" w:tplc="9DA8A9C2">
      <w:numFmt w:val="bullet"/>
      <w:lvlText w:val="•"/>
      <w:lvlJc w:val="left"/>
      <w:pPr>
        <w:ind w:left="466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1504847E">
      <w:numFmt w:val="bullet"/>
      <w:lvlText w:val="•"/>
      <w:lvlJc w:val="left"/>
      <w:pPr>
        <w:ind w:left="891" w:hanging="360"/>
      </w:pPr>
      <w:rPr>
        <w:rFonts w:hint="default"/>
        <w:lang w:val="en-US" w:eastAsia="en-US" w:bidi="ar-SA"/>
      </w:rPr>
    </w:lvl>
    <w:lvl w:ilvl="2" w:tplc="445CFE7A">
      <w:numFmt w:val="bullet"/>
      <w:lvlText w:val="•"/>
      <w:lvlJc w:val="left"/>
      <w:pPr>
        <w:ind w:left="1323" w:hanging="360"/>
      </w:pPr>
      <w:rPr>
        <w:rFonts w:hint="default"/>
        <w:lang w:val="en-US" w:eastAsia="en-US" w:bidi="ar-SA"/>
      </w:rPr>
    </w:lvl>
    <w:lvl w:ilvl="3" w:tplc="36001F92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8BA83924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5" w:tplc="83C0BC7E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6" w:tplc="D7661D44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ar-SA"/>
      </w:rPr>
    </w:lvl>
    <w:lvl w:ilvl="7" w:tplc="02A8463A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8" w:tplc="70EA60DA"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B7E5AEB"/>
    <w:multiLevelType w:val="hybridMultilevel"/>
    <w:tmpl w:val="77AEE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D0A54"/>
    <w:multiLevelType w:val="hybridMultilevel"/>
    <w:tmpl w:val="55225BDE"/>
    <w:lvl w:ilvl="0" w:tplc="A27857C6">
      <w:numFmt w:val="bullet"/>
      <w:lvlText w:val="•"/>
      <w:lvlJc w:val="left"/>
      <w:pPr>
        <w:ind w:left="471" w:hanging="360"/>
      </w:pPr>
      <w:rPr>
        <w:rFonts w:ascii="Arial" w:eastAsia="Arial" w:hAnsi="Arial" w:cs="Arial" w:hint="default"/>
        <w:color w:val="231F20"/>
        <w:w w:val="100"/>
        <w:sz w:val="19"/>
        <w:szCs w:val="19"/>
        <w:lang w:val="en-US" w:eastAsia="en-US" w:bidi="ar-SA"/>
      </w:rPr>
    </w:lvl>
    <w:lvl w:ilvl="1" w:tplc="C1C07E76">
      <w:numFmt w:val="bullet"/>
      <w:lvlText w:val="•"/>
      <w:lvlJc w:val="left"/>
      <w:pPr>
        <w:ind w:left="924" w:hanging="360"/>
      </w:pPr>
      <w:rPr>
        <w:rFonts w:hint="default"/>
        <w:lang w:val="en-US" w:eastAsia="en-US" w:bidi="ar-SA"/>
      </w:rPr>
    </w:lvl>
    <w:lvl w:ilvl="2" w:tplc="FF249842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3" w:tplc="A588FC52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4" w:tplc="9F9C9418">
      <w:numFmt w:val="bullet"/>
      <w:lvlText w:val="•"/>
      <w:lvlJc w:val="left"/>
      <w:pPr>
        <w:ind w:left="2258" w:hanging="360"/>
      </w:pPr>
      <w:rPr>
        <w:rFonts w:hint="default"/>
        <w:lang w:val="en-US" w:eastAsia="en-US" w:bidi="ar-SA"/>
      </w:rPr>
    </w:lvl>
    <w:lvl w:ilvl="5" w:tplc="DA4A0168">
      <w:numFmt w:val="bullet"/>
      <w:lvlText w:val="•"/>
      <w:lvlJc w:val="left"/>
      <w:pPr>
        <w:ind w:left="2703" w:hanging="360"/>
      </w:pPr>
      <w:rPr>
        <w:rFonts w:hint="default"/>
        <w:lang w:val="en-US" w:eastAsia="en-US" w:bidi="ar-SA"/>
      </w:rPr>
    </w:lvl>
    <w:lvl w:ilvl="6" w:tplc="344CAB02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ar-SA"/>
      </w:rPr>
    </w:lvl>
    <w:lvl w:ilvl="7" w:tplc="0E5A1718"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8" w:tplc="58DC7316">
      <w:numFmt w:val="bullet"/>
      <w:lvlText w:val="•"/>
      <w:lvlJc w:val="left"/>
      <w:pPr>
        <w:ind w:left="4037" w:hanging="360"/>
      </w:pPr>
      <w:rPr>
        <w:rFonts w:hint="default"/>
        <w:lang w:val="en-US" w:eastAsia="en-US" w:bidi="ar-SA"/>
      </w:rPr>
    </w:lvl>
  </w:abstractNum>
  <w:num w:numId="1" w16cid:durableId="360126834">
    <w:abstractNumId w:val="4"/>
  </w:num>
  <w:num w:numId="2" w16cid:durableId="1032069280">
    <w:abstractNumId w:val="5"/>
  </w:num>
  <w:num w:numId="3" w16cid:durableId="395978430">
    <w:abstractNumId w:val="3"/>
  </w:num>
  <w:num w:numId="4" w16cid:durableId="323898168">
    <w:abstractNumId w:val="0"/>
  </w:num>
  <w:num w:numId="5" w16cid:durableId="408966432">
    <w:abstractNumId w:val="2"/>
  </w:num>
  <w:num w:numId="6" w16cid:durableId="1496604710">
    <w:abstractNumId w:val="6"/>
  </w:num>
  <w:num w:numId="7" w16cid:durableId="786898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74"/>
    <w:rsid w:val="0003515A"/>
    <w:rsid w:val="00064B4D"/>
    <w:rsid w:val="000B6EB2"/>
    <w:rsid w:val="000F76E9"/>
    <w:rsid w:val="00102C37"/>
    <w:rsid w:val="0012309E"/>
    <w:rsid w:val="001752CE"/>
    <w:rsid w:val="00191A6D"/>
    <w:rsid w:val="001A704E"/>
    <w:rsid w:val="001E361E"/>
    <w:rsid w:val="00214C63"/>
    <w:rsid w:val="00264028"/>
    <w:rsid w:val="002F3D3A"/>
    <w:rsid w:val="002F3EBF"/>
    <w:rsid w:val="0036003F"/>
    <w:rsid w:val="003626AD"/>
    <w:rsid w:val="003740D7"/>
    <w:rsid w:val="003D4AAC"/>
    <w:rsid w:val="004E7986"/>
    <w:rsid w:val="005916F1"/>
    <w:rsid w:val="00607380"/>
    <w:rsid w:val="006172AE"/>
    <w:rsid w:val="0069509A"/>
    <w:rsid w:val="006B5257"/>
    <w:rsid w:val="006F446E"/>
    <w:rsid w:val="00766DA4"/>
    <w:rsid w:val="007865B8"/>
    <w:rsid w:val="008A1983"/>
    <w:rsid w:val="00907A87"/>
    <w:rsid w:val="00933E39"/>
    <w:rsid w:val="00961CE9"/>
    <w:rsid w:val="009C5E70"/>
    <w:rsid w:val="00A14C48"/>
    <w:rsid w:val="00A17806"/>
    <w:rsid w:val="00A179B0"/>
    <w:rsid w:val="00A750F3"/>
    <w:rsid w:val="00A85787"/>
    <w:rsid w:val="00C066D4"/>
    <w:rsid w:val="00C37E74"/>
    <w:rsid w:val="00C464DD"/>
    <w:rsid w:val="00CC6A6E"/>
    <w:rsid w:val="00D01437"/>
    <w:rsid w:val="00D116D0"/>
    <w:rsid w:val="00D16E88"/>
    <w:rsid w:val="00D315B1"/>
    <w:rsid w:val="00D700BE"/>
    <w:rsid w:val="00D82F98"/>
    <w:rsid w:val="00D8537F"/>
    <w:rsid w:val="00D85DE9"/>
    <w:rsid w:val="00DE5B1D"/>
    <w:rsid w:val="00E260CA"/>
    <w:rsid w:val="00F1664B"/>
    <w:rsid w:val="00F27406"/>
    <w:rsid w:val="00F84D3A"/>
    <w:rsid w:val="00FF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20FE7"/>
  <w15:chartTrackingRefBased/>
  <w15:docId w15:val="{34BFC380-BAE4-6A4C-99F1-9D54871A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37E74"/>
    <w:pPr>
      <w:widowControl w:val="0"/>
      <w:autoSpaceDE w:val="0"/>
      <w:autoSpaceDN w:val="0"/>
      <w:spacing w:before="120" w:after="120"/>
    </w:pPr>
    <w:rPr>
      <w:rFonts w:ascii="Arial" w:eastAsia="Arial" w:hAnsi="Arial" w:cs="Arial"/>
      <w:sz w:val="18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1C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C37E74"/>
    <w:pPr>
      <w:ind w:left="106" w:right="43"/>
      <w:outlineLvl w:val="1"/>
    </w:pPr>
  </w:style>
  <w:style w:type="paragraph" w:styleId="Heading3">
    <w:name w:val="heading 3"/>
    <w:basedOn w:val="Normal"/>
    <w:link w:val="Heading3Char"/>
    <w:uiPriority w:val="1"/>
    <w:qFormat/>
    <w:rsid w:val="00C37E74"/>
    <w:pPr>
      <w:spacing w:before="39"/>
      <w:ind w:left="106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C37E74"/>
    <w:rPr>
      <w:rFonts w:ascii="Arial" w:eastAsia="Arial" w:hAnsi="Arial" w:cs="Arial"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C37E74"/>
    <w:rPr>
      <w:rFonts w:ascii="Arial" w:eastAsia="Arial" w:hAnsi="Arial" w:cs="Arial"/>
      <w:b/>
      <w:bCs/>
      <w:sz w:val="19"/>
      <w:szCs w:val="19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37E74"/>
    <w:pPr>
      <w:ind w:left="466"/>
    </w:pPr>
    <w:rPr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C37E74"/>
    <w:rPr>
      <w:rFonts w:ascii="Arial" w:eastAsia="Arial" w:hAnsi="Arial" w:cs="Arial"/>
      <w:sz w:val="19"/>
      <w:szCs w:val="19"/>
      <w:lang w:val="en-US"/>
    </w:rPr>
  </w:style>
  <w:style w:type="paragraph" w:styleId="ListParagraph">
    <w:name w:val="List Paragraph"/>
    <w:basedOn w:val="Normal"/>
    <w:uiPriority w:val="1"/>
    <w:qFormat/>
    <w:rsid w:val="00C37E74"/>
    <w:pPr>
      <w:spacing w:before="70"/>
      <w:ind w:left="466" w:hanging="361"/>
    </w:pPr>
  </w:style>
  <w:style w:type="paragraph" w:customStyle="1" w:styleId="2ERASUBHEADING">
    <w:name w:val="2. ERA SUB HEADING"/>
    <w:basedOn w:val="Normal"/>
    <w:uiPriority w:val="1"/>
    <w:qFormat/>
    <w:rsid w:val="0036003F"/>
    <w:pPr>
      <w:spacing w:before="240"/>
    </w:pPr>
    <w:rPr>
      <w:b/>
      <w:bCs/>
      <w:color w:val="3BAE49"/>
      <w:sz w:val="22"/>
    </w:rPr>
  </w:style>
  <w:style w:type="paragraph" w:customStyle="1" w:styleId="3ERABULLETPOINT">
    <w:name w:val="3. ERA BULLET POINT"/>
    <w:basedOn w:val="ListParagraph"/>
    <w:uiPriority w:val="1"/>
    <w:qFormat/>
    <w:rsid w:val="003626AD"/>
    <w:pPr>
      <w:numPr>
        <w:numId w:val="4"/>
      </w:numPr>
      <w:snapToGrid w:val="0"/>
      <w:spacing w:before="0" w:after="60"/>
    </w:pPr>
    <w:rPr>
      <w:color w:val="231F20"/>
    </w:rPr>
  </w:style>
  <w:style w:type="paragraph" w:customStyle="1" w:styleId="4ERASUBSUBHEADING">
    <w:name w:val="4. ERA SUB SUB HEADING"/>
    <w:basedOn w:val="Normal"/>
    <w:uiPriority w:val="1"/>
    <w:qFormat/>
    <w:rsid w:val="003626AD"/>
    <w:pPr>
      <w:spacing w:before="240"/>
    </w:pPr>
    <w:rPr>
      <w:b/>
      <w:bCs/>
      <w:color w:val="231F20"/>
    </w:rPr>
  </w:style>
  <w:style w:type="paragraph" w:customStyle="1" w:styleId="ERAINTROPARA">
    <w:name w:val="ERA INTRO PARA"/>
    <w:basedOn w:val="Normal"/>
    <w:uiPriority w:val="1"/>
    <w:qFormat/>
    <w:rsid w:val="000B6EB2"/>
    <w:rPr>
      <w:b/>
      <w:bCs/>
      <w:sz w:val="22"/>
    </w:rPr>
  </w:style>
  <w:style w:type="numbering" w:customStyle="1" w:styleId="CurrentList1">
    <w:name w:val="Current List1"/>
    <w:uiPriority w:val="99"/>
    <w:rsid w:val="003626AD"/>
    <w:pPr>
      <w:numPr>
        <w:numId w:val="5"/>
      </w:numPr>
    </w:pPr>
  </w:style>
  <w:style w:type="paragraph" w:customStyle="1" w:styleId="1ERAMAINHEADING">
    <w:name w:val="1. ERA MAIN HEADING"/>
    <w:basedOn w:val="Normal"/>
    <w:uiPriority w:val="1"/>
    <w:qFormat/>
    <w:rsid w:val="000B6EB2"/>
    <w:pPr>
      <w:ind w:left="20"/>
    </w:pPr>
    <w:rPr>
      <w:rFonts w:ascii="Bebas Neue" w:hAnsi="Bebas Neue"/>
      <w:b/>
      <w:bCs/>
      <w:iCs/>
      <w:color w:val="FFFFFF"/>
      <w:kern w:val="60"/>
      <w:sz w:val="60"/>
      <w:szCs w:val="6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B6EB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B6EB2"/>
    <w:rPr>
      <w:rFonts w:ascii="Arial" w:eastAsia="Arial" w:hAnsi="Arial" w:cs="Arial"/>
      <w:sz w:val="18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B6EB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B6EB2"/>
    <w:rPr>
      <w:rFonts w:ascii="Arial" w:eastAsia="Arial" w:hAnsi="Arial" w:cs="Arial"/>
      <w:sz w:val="18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0B6E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6EB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B6E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61CE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Revision">
    <w:name w:val="Revision"/>
    <w:hidden/>
    <w:uiPriority w:val="99"/>
    <w:semiHidden/>
    <w:rsid w:val="001752CE"/>
    <w:rPr>
      <w:rFonts w:ascii="Arial" w:eastAsia="Arial" w:hAnsi="Arial" w:cs="Arial"/>
      <w:sz w:val="18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85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53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537F"/>
    <w:rPr>
      <w:rFonts w:ascii="Arial" w:eastAsia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37F"/>
    <w:rPr>
      <w:rFonts w:ascii="Arial" w:eastAsia="Arial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1f86543-ceb4-41e6-9570-90863782e252" ContentTypeId="0x010100E9FB38BB10BD44EF98CB761353F04D76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6ad08ca50a4312b75b63c570a88810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HSEQ (JA)</TermName>
          <TermId xmlns="http://schemas.microsoft.com/office/infopath/2007/PartnerControls">4bc85e4b-abc1-4a8d-8b56-eebfc6cb40ca</TermId>
        </TermInfo>
      </Terms>
    </ef6ad08ca50a4312b75b63c570a88810>
    <Approver xmlns="fb92e96a-dd1a-425d-9a99-bc3238297933">
      <UserInfo>
        <DisplayName>Welsh, Brad (ERA)</DisplayName>
        <AccountId>1780</AccountId>
        <AccountType/>
      </UserInfo>
    </Approver>
    <TaxKeywordTaxHTField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POL001</TermName>
          <TermId xmlns="http://schemas.microsoft.com/office/infopath/2007/PartnerControls">ffd2ad41-b1a9-4bb0-8fbf-d521dda28d80</TermId>
        </TermInfo>
        <TermInfo xmlns="http://schemas.microsoft.com/office/infopath/2007/PartnerControls">
          <TermName xmlns="http://schemas.microsoft.com/office/infopath/2007/PartnerControls">Factsheet</TermName>
          <TermId xmlns="http://schemas.microsoft.com/office/infopath/2007/PartnerControls">89450f1e-3626-4b8c-9488-a0174cdf1dee</TermId>
        </TermInfo>
      </Terms>
    </TaxKeywordTaxHTField>
    <h73f0d8212264b099a36615a9baa7596 xmlns="fb92e96a-dd1a-425d-9a99-bc323829793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POL</TermName>
          <TermId xmlns="http://schemas.microsoft.com/office/infopath/2007/PartnerControls">3ff374d4-134c-498a-bd52-2807e22ee35e</TermId>
        </TermInfo>
      </Terms>
    </h73f0d8212264b099a36615a9baa7596>
    <RioAuthor xmlns="931c1786-c50f-4dd1-b157-a2f8f44a625f">
      <UserInfo>
        <DisplayName>Cook, Emily (RTS)</DisplayName>
        <AccountId>494</AccountId>
        <AccountType/>
      </UserInfo>
    </RioAuthor>
    <Discipline xmlns="fb92e96a-dd1a-425d-9a99-bc3238297933">Safety</Discipline>
    <Next_x0020_review_x0020_date xmlns="fb92e96a-dd1a-425d-9a99-bc3238297933">2026-08-24T14:30:00+00:00</Next_x0020_review_x0020_date>
    <IconOverlay xmlns="http://schemas.microsoft.com/sharepoint/v4" xsi:nil="true"/>
    <k38edeeda0514a65968a154e7a4f6a97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Health,Safety, Environment ＆ Communities (30161990)</TermName>
          <TermId xmlns="http://schemas.microsoft.com/office/infopath/2007/PartnerControls">307ff227-b41c-4bbb-8dd6-8e2c8b2e59ea</TermId>
        </TermInfo>
      </Terms>
    </k38edeeda0514a65968a154e7a4f6a97>
    <Management_x0020_system_x0020_and_x0020_performance_x0020_standards xmlns="fb92e96a-dd1a-425d-9a99-bc3238297933">
      <Value>Element 01. Policy</Value>
      <Value>Element 09. Communication and consultation</Value>
    </Management_x0020_system_x0020_and_x0020_performance_x0020_standards>
    <Risk_x0020_rating xmlns="fb92e96a-dd1a-425d-9a99-bc3238297933">Critical</Risk_x0020_rating>
    <Status xmlns="fb92e96a-dd1a-425d-9a99-bc3238297933">Approved</Status>
    <Issue_x0020_date xmlns="fb92e96a-dd1a-425d-9a99-bc3238297933">2025-08-24T14:30:00+00:00</Issue_x0020_date>
    <RT_RTLM_DocumentID xmlns="931c1786-c50f-4dd1-b157-a2f8f44a625f">POL001</RT_RTLM_DocumentID>
    <o4aa1175d5554b40a0e094e1c1b097a3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Rio Tinto Internal Use</TermName>
          <TermId xmlns="http://schemas.microsoft.com/office/infopath/2007/PartnerControls">8cc5108e-8a2b-4a9d-b80f-480aa1fd1db6</TermId>
        </TermInfo>
      </Terms>
    </o4aa1175d5554b40a0e094e1c1b097a3>
    <TaxCatchAll xmlns="931c1786-c50f-4dd1-b157-a2f8f44a625f">
      <Value>16</Value>
      <Value>2564</Value>
      <Value>1984</Value>
      <Value>4</Value>
      <Value>38</Value>
      <Value>2</Value>
      <Value>171</Value>
      <Value>119</Value>
    </TaxCatchAll>
    <Department0 xmlns="fb92e96a-dd1a-425d-9a99-bc3238297933">Process Safety</Department0>
    <Record_x002f_Document_x003f_ xmlns="fb92e96a-dd1a-425d-9a99-bc3238297933">Document</Record_x002f_Document_x003f_>
    <l91c4820369b489b8861d405645b78aa xmlns="fb92e96a-dd1a-425d-9a99-bc323829793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ERA Energy Resources</TermName>
          <TermId xmlns="http://schemas.microsoft.com/office/infopath/2007/PartnerControls">0632174c-fcaf-4177-85d7-68e0566756d9</TermId>
        </TermInfo>
      </Terms>
    </l91c4820369b489b8861d405645b78aa>
    <Related_x0020_document xmlns="fb92e96a-dd1a-425d-9a99-bc3238297933" xsi:nil="true"/>
    <b4474f0d7edf4d3983bcb36bf4e6764b xmlns="931c1786-c50f-4dd1-b157-a2f8f44a62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375a50ad-38b6-41fc-850f-7aa91649ee84</TermId>
        </TermInfo>
      </Terms>
    </b4474f0d7edf4d3983bcb36bf4e6764b>
    <_dlc_DocId xmlns="e21805f8-34b3-43b0-9ce4-177cd2b1d0fc">DF453TSJC35W-1560640072-3674</_dlc_DocId>
    <_dlc_DocIdUrl xmlns="e21805f8-34b3-43b0-9ce4-177cd2b1d0fc">
      <Url>https://riotinto.sharepoint.com/sites/4000002/_layouts/15/DocIdRedir.aspx?ID=DF453TSJC35W-1560640072-3674</Url>
      <Description>DF453TSJC35W-1560640072-3674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Rio Tinto Document" ma:contentTypeID="0x010100E9FB38BB10BD44EF98CB761353F04D7600C78EFAE44E451542B176E182FE1C4C2A" ma:contentTypeVersion="41" ma:contentTypeDescription="Rio Tinto Document" ma:contentTypeScope="" ma:versionID="7ea9e3121140cd2c66b34b5adfbf7481">
  <xsd:schema xmlns:xsd="http://www.w3.org/2001/XMLSchema" xmlns:xs="http://www.w3.org/2001/XMLSchema" xmlns:p="http://schemas.microsoft.com/office/2006/metadata/properties" xmlns:ns1="fb92e96a-dd1a-425d-9a99-bc3238297933" xmlns:ns3="931c1786-c50f-4dd1-b157-a2f8f44a625f" xmlns:ns4="e21805f8-34b3-43b0-9ce4-177cd2b1d0fc" xmlns:ns5="http://schemas.microsoft.com/sharepoint/v4" targetNamespace="http://schemas.microsoft.com/office/2006/metadata/properties" ma:root="true" ma:fieldsID="a52e30e61f25f8429a654df123cf6ca8" ns1:_="" ns3:_="" ns4:_="" ns5:_="">
    <xsd:import namespace="fb92e96a-dd1a-425d-9a99-bc3238297933"/>
    <xsd:import namespace="931c1786-c50f-4dd1-b157-a2f8f44a625f"/>
    <xsd:import namespace="e21805f8-34b3-43b0-9ce4-177cd2b1d0f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cord_x002f_Document_x003f_" minOccurs="0"/>
                <xsd:element ref="ns3:RioAuthor" minOccurs="0"/>
                <xsd:element ref="ns1:Approver" minOccurs="0"/>
                <xsd:element ref="ns1:Management_x0020_system_x0020_and_x0020_performance_x0020_standards" minOccurs="0"/>
                <xsd:element ref="ns1:Discipline" minOccurs="0"/>
                <xsd:element ref="ns1:Next_x0020_review_x0020_date"/>
                <xsd:element ref="ns1:Related_x0020_document" minOccurs="0"/>
                <xsd:element ref="ns1:Status" minOccurs="0"/>
                <xsd:element ref="ns1:Issue_x0020_date" minOccurs="0"/>
                <xsd:element ref="ns3:o4aa1175d5554b40a0e094e1c1b097a3" minOccurs="0"/>
                <xsd:element ref="ns3:TaxKeywordTaxHTField" minOccurs="0"/>
                <xsd:element ref="ns3:TaxCatchAll" minOccurs="0"/>
                <xsd:element ref="ns3:TaxCatchAllLabel" minOccurs="0"/>
                <xsd:element ref="ns3:ef6ad08ca50a4312b75b63c570a88810" minOccurs="0"/>
                <xsd:element ref="ns1:Related_x0020_document_x003a_Title" minOccurs="0"/>
                <xsd:element ref="ns3:b4474f0d7edf4d3983bcb36bf4e6764b" minOccurs="0"/>
                <xsd:element ref="ns4:_dlc_DocId" minOccurs="0"/>
                <xsd:element ref="ns4:_dlc_DocIdUrl" minOccurs="0"/>
                <xsd:element ref="ns4:_dlc_DocIdPersistId" minOccurs="0"/>
                <xsd:element ref="ns1:h73f0d8212264b099a36615a9baa7596" minOccurs="0"/>
                <xsd:element ref="ns3:k38edeeda0514a65968a154e7a4f6a97" minOccurs="0"/>
                <xsd:element ref="ns1:Risk_x0020_rating" minOccurs="0"/>
                <xsd:element ref="ns5:IconOverlay" minOccurs="0"/>
                <xsd:element ref="ns1:MediaServiceMetadata" minOccurs="0"/>
                <xsd:element ref="ns1:MediaServiceFastMetadata" minOccurs="0"/>
                <xsd:element ref="ns1:MediaServiceDateTaken" minOccurs="0"/>
                <xsd:element ref="ns1:MediaServiceAutoTags" minOccurs="0"/>
                <xsd:element ref="ns1:Department0" minOccurs="0"/>
                <xsd:element ref="ns1:l91c4820369b489b8861d405645b78aa" minOccurs="0"/>
                <xsd:element ref="ns1:MediaServiceEventHashCode" minOccurs="0"/>
                <xsd:element ref="ns1:MediaServiceGenerationTime" minOccurs="0"/>
                <xsd:element ref="ns1:MediaServiceAutoKeyPoints" minOccurs="0"/>
                <xsd:element ref="ns1:MediaServiceKeyPoints" minOccurs="0"/>
                <xsd:element ref="ns3:RT_RTLM_DocumentID" minOccurs="0"/>
                <xsd:element ref="ns1:MediaServiceObjectDetectorVersions" minOccurs="0"/>
                <xsd:element ref="ns1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2e96a-dd1a-425d-9a99-bc3238297933" elementFormDefault="qualified">
    <xsd:import namespace="http://schemas.microsoft.com/office/2006/documentManagement/types"/>
    <xsd:import namespace="http://schemas.microsoft.com/office/infopath/2007/PartnerControls"/>
    <xsd:element name="Record_x002f_Document_x003f_" ma:index="0" nillable="true" ma:displayName="Record/Document?" ma:format="RadioButtons" ma:internalName="Record_x002f_Document_x003f_">
      <xsd:simpleType>
        <xsd:restriction base="dms:Choice">
          <xsd:enumeration value="Document"/>
          <xsd:enumeration value="Record"/>
        </xsd:restriction>
      </xsd:simpleType>
    </xsd:element>
    <xsd:element name="Approver" ma:index="9" nillable="true" ma:displayName="Approver" ma:list="UserInfo" ma:SearchPeopleOnly="false" ma:SharePointGroup="0" ma:internalName="Approv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nagement_x0020_system_x0020_and_x0020_performance_x0020_standards" ma:index="10" nillable="true" ma:displayName="Management system and performance standards" ma:internalName="Management_x0020_system_x0020_and_x0020_performance_x0020_standard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neral"/>
                    <xsd:enumeration value="H01. Chemicals and hazardous substances exposure control"/>
                    <xsd:enumeration value="H02. Noise exposure control"/>
                    <xsd:enumeration value="H03. Manual tasks and workplace ergonomics management"/>
                    <xsd:enumeration value="H04. Fitness for work in safety critical jobs"/>
                    <xsd:enumeration value="H05. Vector-borne and infectious disease control"/>
                    <xsd:enumeration value="H06. Radiation exposure control"/>
                    <xsd:enumeration value="C01. Isolation"/>
                    <xsd:enumeration value="C02. Electrical safety"/>
                    <xsd:enumeration value="C03. Vehicles and driving"/>
                    <xsd:enumeration value="C04. Working at heights"/>
                    <xsd:enumeration value="C05. Confined spaces"/>
                    <xsd:enumeration value="C06. Cranes and lifting equipment"/>
                    <xsd:enumeration value="C07. Aviation safety"/>
                    <xsd:enumeration value="D01. Underground"/>
                    <xsd:enumeration value="D03. Management of slope geotechnical hazards"/>
                    <xsd:enumeration value="D04. Marine Safety"/>
                    <xsd:enumeration value="D05. Management of tailings and water storage facilities"/>
                    <xsd:enumeration value="D06. Process safety"/>
                    <xsd:enumeration value="E11. Water quality protection"/>
                    <xsd:enumeration value="E12. Air quality protection"/>
                    <xsd:enumeration value="E13. Chemically reactive mineral waste control"/>
                    <xsd:enumeration value="E14. Land disturbance and rehab control"/>
                    <xsd:enumeration value="E15. Hazardous materials and non-mineral waste control"/>
                    <xsd:enumeration value="Element 01. Policy"/>
                    <xsd:enumeration value="Element 02. Legal and other requirements"/>
                    <xsd:enumeration value="Element 03. Hazard identification and risk management"/>
                    <xsd:enumeration value="Element 04. HSEQ management improvement planning"/>
                    <xsd:enumeration value="Element 05. Organisational resources, accountabilities and responsibilities"/>
                    <xsd:enumeration value="Element 06. Training, competency and awareness"/>
                    <xsd:enumeration value="Element 07. Supplier and contractor management"/>
                    <xsd:enumeration value="Element 08. Documentation and document control"/>
                    <xsd:enumeration value="Element 09. Communication and consultation"/>
                    <xsd:enumeration value="Element 10. Operational control"/>
                    <xsd:enumeration value="Element 11. Management of change"/>
                    <xsd:enumeration value="Element 12. Business resilience and recovery"/>
                    <xsd:enumeration value="Element 13. Measuring and monitoring"/>
                    <xsd:enumeration value="Element 14. Non conformance incident and action management"/>
                    <xsd:enumeration value="Element 15. Data and records management"/>
                    <xsd:enumeration value="Element 16. Performance assessment and auditing"/>
                    <xsd:enumeration value="Element 17. Management review"/>
                  </xsd:restriction>
                </xsd:simpleType>
              </xsd:element>
            </xsd:sequence>
          </xsd:extension>
        </xsd:complexContent>
      </xsd:complexType>
    </xsd:element>
    <xsd:element name="Discipline" ma:index="11" nillable="true" ma:displayName="Discipline" ma:format="Dropdown" ma:internalName="Discipline">
      <xsd:simpleType>
        <xsd:restriction base="dms:Choice">
          <xsd:enumeration value="Communities and social performance"/>
          <xsd:enumeration value="Energy, climate change and GHG"/>
          <xsd:enumeration value="Environment"/>
          <xsd:enumeration value="Health"/>
          <xsd:enumeration value="Legacy Management and Closure"/>
          <xsd:enumeration value="Product Stewardship"/>
          <xsd:enumeration value="Safety"/>
          <xsd:enumeration value="Security"/>
          <xsd:enumeration value="Rio Tinto management system"/>
        </xsd:restriction>
      </xsd:simpleType>
    </xsd:element>
    <xsd:element name="Next_x0020_review_x0020_date" ma:index="12" ma:displayName="Next review date" ma:format="DateOnly" ma:internalName="Next_x0020_review_x0020_date">
      <xsd:simpleType>
        <xsd:restriction base="dms:DateTime"/>
      </xsd:simpleType>
    </xsd:element>
    <xsd:element name="Related_x0020_document" ma:index="13" nillable="true" ma:displayName="Related document" ma:indexed="true" ma:list="{fb92e96a-dd1a-425d-9a99-bc3238297933}" ma:internalName="Related_x0020_document" ma:showField="Title">
      <xsd:simpleType>
        <xsd:restriction base="dms:Lookup"/>
      </xsd:simpleType>
    </xsd:element>
    <xsd:element name="Status" ma:index="14" nillable="true" ma:displayName="Status" ma:format="Dropdown" ma:internalName="Status">
      <xsd:simpleType>
        <xsd:restriction base="dms:Choice">
          <xsd:enumeration value="Draft"/>
          <xsd:enumeration value="Reviewed"/>
          <xsd:enumeration value="Approved"/>
        </xsd:restriction>
      </xsd:simpleType>
    </xsd:element>
    <xsd:element name="Issue_x0020_date" ma:index="16" nillable="true" ma:displayName="Issue date" ma:default="[today]" ma:format="DateOnly" ma:internalName="Issue_x0020_date">
      <xsd:simpleType>
        <xsd:restriction base="dms:DateTime"/>
      </xsd:simpleType>
    </xsd:element>
    <xsd:element name="Related_x0020_document_x003a_Title" ma:index="25" nillable="true" ma:displayName="Related document:Title" ma:list="{fb92e96a-dd1a-425d-9a99-bc3238297933}" ma:internalName="Related_x0020_document_x003a_Title" ma:readOnly="true" ma:showField="Title" ma:web="e21805f8-34b3-43b0-9ce4-177cd2b1d0fc">
      <xsd:simpleType>
        <xsd:restriction base="dms:Lookup"/>
      </xsd:simpleType>
    </xsd:element>
    <xsd:element name="h73f0d8212264b099a36615a9baa7596" ma:index="31" ma:taxonomy="true" ma:internalName="h73f0d8212264b099a36615a9baa7596" ma:taxonomyFieldName="Document_x0020_Type_x0020_1" ma:displayName="Document Type" ma:indexed="true" ma:default="" ma:fieldId="{173f0d82-1226-4b09-9a36-615a9baa7596}" ma:sspId="21f86543-ceb4-41e6-9570-90863782e252" ma:termSetId="33f6d0b3-8f3f-49b6-a0e7-a281f19279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sk_x0020_rating" ma:index="36" nillable="true" ma:displayName="Risk rating" ma:format="Dropdown" ma:internalName="Risk_x0020_rating">
      <xsd:simpleType>
        <xsd:restriction base="dms:Choice">
          <xsd:enumeration value="N/A"/>
          <xsd:enumeration value="Critical"/>
          <xsd:enumeration value="High"/>
          <xsd:enumeration value="Moderate"/>
          <xsd:enumeration value="Low"/>
        </xsd:restriction>
      </xsd:simpleType>
    </xsd:element>
    <xsd:element name="MediaServiceMetadata" ma:index="3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4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41" nillable="true" ma:displayName="MediaServiceAutoTags" ma:description="" ma:internalName="MediaServiceAutoTags" ma:readOnly="true">
      <xsd:simpleType>
        <xsd:restriction base="dms:Text"/>
      </xsd:simpleType>
    </xsd:element>
    <xsd:element name="Department0" ma:index="42" nillable="true" ma:displayName="Department" ma:format="Dropdown" ma:internalName="Department0">
      <xsd:simpleType>
        <xsd:restriction base="dms:Choice">
          <xsd:enumeration value="Approvals and Agreements"/>
          <xsd:enumeration value="Brine Concentrator"/>
          <xsd:enumeration value="Bulk Material Movement"/>
          <xsd:enumeration value="Closure"/>
          <xsd:enumeration value="Closure Support"/>
          <xsd:enumeration value="Communications"/>
          <xsd:enumeration value="Communities &amp; Social Performance"/>
          <xsd:enumeration value="Communities"/>
          <xsd:enumeration value="Contractor Management"/>
          <xsd:enumeration value="Contracts and Procurement"/>
          <xsd:enumeration value="Corporate"/>
          <xsd:enumeration value="Corporate &amp; Compliance"/>
          <xsd:enumeration value="Electrical"/>
          <xsd:enumeration value="Emergency Services &amp; Security"/>
          <xsd:enumeration value="Engineering"/>
          <xsd:enumeration value="Environment"/>
          <xsd:enumeration value="External Relations"/>
          <xsd:enumeration value="Finance"/>
          <xsd:enumeration value="Health"/>
          <xsd:enumeration value="Human Resources"/>
          <xsd:enumeration value="Information Technology"/>
          <xsd:enumeration value="IS&amp;T"/>
          <xsd:enumeration value="Knowledge &amp; Data Management"/>
          <xsd:enumeration value="Land Management"/>
          <xsd:enumeration value="People &amp; Culture"/>
          <xsd:enumeration value="Power Station"/>
          <xsd:enumeration value="Process Safety"/>
          <xsd:enumeration value="Procurement (Commercial)"/>
          <xsd:enumeration value="Project Controls"/>
          <xsd:enumeration value="Project Engineering"/>
          <xsd:enumeration value="Project Execution"/>
          <xsd:enumeration value="Projects"/>
          <xsd:enumeration value="Radiation"/>
          <xsd:enumeration value="Radiation Safety"/>
          <xsd:enumeration value="Ranger Rehab Study"/>
          <xsd:enumeration value="Risk &amp; Compliance"/>
          <xsd:enumeration value="Safety"/>
          <xsd:enumeration value="Site Services"/>
          <xsd:enumeration value="Sustaining Capital &amp; Maintenance"/>
          <xsd:enumeration value="Training"/>
          <xsd:enumeration value="Water &amp; Environment"/>
          <xsd:enumeration value="Water Treatment &amp; Warehouse"/>
          <xsd:enumeration value="Water Treatment"/>
        </xsd:restriction>
      </xsd:simpleType>
    </xsd:element>
    <xsd:element name="l91c4820369b489b8861d405645b78aa" ma:index="44" nillable="true" ma:taxonomy="true" ma:internalName="l91c4820369b489b8861d405645b78aa" ma:taxonomyFieldName="ERA_x0020_work_x0020_areas" ma:displayName="ERA work areas" ma:indexed="true" ma:default="2564;#ERA Energy Resources|0632174c-fcaf-4177-85d7-68e0566756d9" ma:fieldId="{591c4820-369b-489b-8861-d405645b78aa}" ma:sspId="21f86543-ceb4-41e6-9570-90863782e252" ma:termSetId="6d68c67f-6c90-40ad-b459-0eddeffb6e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EventHashCode" ma:index="4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5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c1786-c50f-4dd1-b157-a2f8f44a625f" elementFormDefault="qualified">
    <xsd:import namespace="http://schemas.microsoft.com/office/2006/documentManagement/types"/>
    <xsd:import namespace="http://schemas.microsoft.com/office/infopath/2007/PartnerControls"/>
    <xsd:element name="RioAuthor" ma:index="3" nillable="true" ma:displayName="Author" ma:description="This is the author of the document, this may be different to the person that creates the document or loads it into One Space. It may be a person or a group." ma:SearchPeopleOnly="false" ma:SharePointGroup="0" ma:internalName="Rio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4aa1175d5554b40a0e094e1c1b097a3" ma:index="17" nillable="true" ma:taxonomy="true" ma:internalName="o4aa1175d5554b40a0e094e1c1b097a3" ma:taxonomyFieldName="InformationClassification" ma:displayName="Information Security Classification" ma:default="16;#Rio Tinto Internal Use|8cc5108e-8a2b-4a9d-b80f-480aa1fd1db6" ma:fieldId="{84aa1175-d555-4b40-a0e0-94e1c1b097a3}" ma:sspId="21f86543-ceb4-41e6-9570-90863782e252" ma:termSetId="a9cf929c-ec91-43a0-9647-d0253c3259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9" nillable="true" ma:taxonomy="true" ma:internalName="TaxKeywordTaxHTField" ma:taxonomyFieldName="TaxKeyword" ma:displayName="Enterprise Keywords" ma:fieldId="{23f27201-bee3-471e-b2e7-b64fd8b7ca38}" ma:taxonomyMulti="true" ma:sspId="21f86543-ceb4-41e6-9570-90863782e25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8ddd9a96-866d-4d23-8b5f-a99006da366b}" ma:internalName="TaxCatchAll" ma:showField="CatchAllData" ma:web="e21805f8-34b3-43b0-9ce4-177cd2b1d0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Taxonomy Catch All Column1" ma:description="" ma:hidden="true" ma:list="{8ddd9a96-866d-4d23-8b5f-a99006da366b}" ma:internalName="TaxCatchAllLabel" ma:readOnly="true" ma:showField="CatchAllDataLabel" ma:web="e21805f8-34b3-43b0-9ce4-177cd2b1d0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6ad08ca50a4312b75b63c570a88810" ma:index="23" nillable="true" ma:taxonomy="true" ma:internalName="ef6ad08ca50a4312b75b63c570a88810" ma:taxonomyFieldName="BusinessClassification" ma:displayName="Business Classification" ma:default="4;#HSEQ (JA)|4bc85e4b-abc1-4a8d-8b56-eebfc6cb40ca" ma:fieldId="{ef6ad08c-a50a-4312-b75b-63c570a88810}" ma:sspId="21f86543-ceb4-41e6-9570-90863782e252" ma:termSetId="4485e56b-8479-4983-8b56-eebf1a6b63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474f0d7edf4d3983bcb36bf4e6764b" ma:index="26" nillable="true" ma:taxonomy="true" ma:internalName="b4474f0d7edf4d3983bcb36bf4e6764b" ma:taxonomyFieldName="RioLanguage" ma:displayName="Language" ma:default="2;#English|375a50ad-38b6-41fc-850f-7aa91649ee84" ma:fieldId="{b4474f0d-7edf-4d39-83bc-b36bf4e6764b}" ma:taxonomyMulti="true" ma:sspId="21f86543-ceb4-41e6-9570-90863782e252" ma:termSetId="ff33bc8f-e696-4a40-8899-76a1cdf88d2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38edeeda0514a65968a154e7a4f6a97" ma:index="32" nillable="true" ma:taxonomy="true" ma:internalName="k38edeeda0514a65968a154e7a4f6a97" ma:taxonomyFieldName="OrganisationalArea" ma:displayName="Organisational Area" ma:indexed="true" ma:default="21;#ERA (10834)|49494559-2236-4fbe-9db0-5e98991532e6" ma:fieldId="{438edeed-a051-4a65-968a-154e7a4f6a97}" ma:sspId="21f86543-ceb4-41e6-9570-90863782e252" ma:termSetId="f8d02bd8-0801-43c3-b990-778d20a47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T_RTLM_DocumentID" ma:index="49" nillable="true" ma:displayName="Document ID" ma:description="Document Number" ma:indexed="true" ma:internalName="RT_RTLM_DocumentID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805f8-34b3-43b0-9ce4-177cd2b1d0fc" elementFormDefault="qualified">
    <xsd:import namespace="http://schemas.microsoft.com/office/2006/documentManagement/types"/>
    <xsd:import namespace="http://schemas.microsoft.com/office/infopath/2007/PartnerControls"/>
    <xsd:element name="_dlc_DocId" ma:index="2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364365-93C0-4346-AEC3-4C97418549F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86EA286F-DD89-4550-ABFC-8124B8523CC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2FA8464-8C30-4B0B-B52D-9D2C650297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4A2346-9F98-411C-8E96-95E96F9E4363}">
  <ds:schemaRefs>
    <ds:schemaRef ds:uri="http://schemas.microsoft.com/office/2006/metadata/properties"/>
    <ds:schemaRef ds:uri="http://schemas.microsoft.com/office/infopath/2007/PartnerControls"/>
    <ds:schemaRef ds:uri="931c1786-c50f-4dd1-b157-a2f8f44a625f"/>
    <ds:schemaRef ds:uri="fb92e96a-dd1a-425d-9a99-bc3238297933"/>
    <ds:schemaRef ds:uri="http://schemas.microsoft.com/sharepoint/v4"/>
    <ds:schemaRef ds:uri="e21805f8-34b3-43b0-9ce4-177cd2b1d0fc"/>
  </ds:schemaRefs>
</ds:datastoreItem>
</file>

<file path=customXml/itemProps5.xml><?xml version="1.0" encoding="utf-8"?>
<ds:datastoreItem xmlns:ds="http://schemas.openxmlformats.org/officeDocument/2006/customXml" ds:itemID="{67DD32C6-E118-4D41-83CC-61D9E8683B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ERA Process Safety Policy</vt:lpstr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 Process Safety Policy</dc:title>
  <dc:subject/>
  <dc:creator>Jess</dc:creator>
  <cp:keywords>Factsheet; POL001</cp:keywords>
  <dc:description/>
  <cp:lastModifiedBy>Lowrey, Jessica (ERA)</cp:lastModifiedBy>
  <cp:revision>9</cp:revision>
  <dcterms:created xsi:type="dcterms:W3CDTF">2024-01-17T13:27:00Z</dcterms:created>
  <dcterms:modified xsi:type="dcterms:W3CDTF">2025-08-25T05:37:00Z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0x010100E9FB38BB10BD44EF98CB761353F04D7600C78EFAE44E451542B176E182FE1C4C2A</vt:lpwstr>
  </property>
  <property fmtid="{D5CDD505-2E9C-101B-9397-08002B2CF9AE}" pid="3" name="OrganisationalArea">
    <vt:lpwstr>38;#Health,Safety, Environment ＆ Communities (30161990)|307ff227-b41c-4bbb-8dd6-8e2c8b2e59ea</vt:lpwstr>
  </property>
  <property fmtid="{D5CDD505-2E9C-101B-9397-08002B2CF9AE}" pid="4" name="RioLanguage">
    <vt:lpwstr>2;#English|375a50ad-38b6-41fc-850f-7aa91649ee84</vt:lpwstr>
  </property>
  <property fmtid="{D5CDD505-2E9C-101B-9397-08002B2CF9AE}" pid="5" name="_dlc_DocIdItemGuid">
    <vt:lpwstr>1ff20fe6-feb0-4805-9133-a219acc0e719</vt:lpwstr>
  </property>
  <property fmtid="{D5CDD505-2E9C-101B-9397-08002B2CF9AE}" pid="6" name="ERA work areas">
    <vt:lpwstr>2564;#ERA Energy Resources|0632174c-fcaf-4177-85d7-68e0566756d9</vt:lpwstr>
  </property>
  <property fmtid="{D5CDD505-2E9C-101B-9397-08002B2CF9AE}" pid="7" name="BusinessClassification">
    <vt:lpwstr>4;#HSEQ (JA)|4bc85e4b-abc1-4a8d-8b56-eebfc6cb40ca</vt:lpwstr>
  </property>
  <property fmtid="{D5CDD505-2E9C-101B-9397-08002B2CF9AE}" pid="8" name="InformationClassification">
    <vt:lpwstr>16;#Rio Tinto Internal Use|8cc5108e-8a2b-4a9d-b80f-480aa1fd1db6</vt:lpwstr>
  </property>
  <property fmtid="{D5CDD505-2E9C-101B-9397-08002B2CF9AE}" pid="9" name="TaxKeyword">
    <vt:lpwstr>1984;#POL001|ffd2ad41-b1a9-4bb0-8fbf-d521dda28d80;#171;#Factsheet|89450f1e-3626-4b8c-9488-a0174cdf1dee</vt:lpwstr>
  </property>
  <property fmtid="{D5CDD505-2E9C-101B-9397-08002B2CF9AE}" pid="10" name="Document Type 1">
    <vt:lpwstr>119;#POL|3ff374d4-134c-498a-bd52-2807e22ee35e</vt:lpwstr>
  </property>
  <property fmtid="{D5CDD505-2E9C-101B-9397-08002B2CF9AE}" pid="11" name="ERA_x0020_work_x0020_areas">
    <vt:lpwstr>2564;#ERA Energy Resources|0632174c-fcaf-4177-85d7-68e0566756d9</vt:lpwstr>
  </property>
  <property fmtid="{D5CDD505-2E9C-101B-9397-08002B2CF9AE}" pid="12" name="Document_x0020_Type_x0020_1">
    <vt:lpwstr>119;#POL|3ff374d4-134c-498a-bd52-2807e22ee35e</vt:lpwstr>
  </property>
</Properties>
</file>